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B" w:rsidRDefault="002264E6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ДОГОВОР</w:t>
      </w:r>
    </w:p>
    <w:p w:rsidR="00594FDB" w:rsidRDefault="00226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УЧАСТИЯ В ДОЛЕВОМ СТРОИТЕЛЬСТВЕ</w:t>
      </w:r>
    </w:p>
    <w:p w:rsidR="00594FDB" w:rsidRDefault="002264E6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>ХХХХХ</w:t>
      </w:r>
    </w:p>
    <w:p w:rsidR="00594FDB" w:rsidRDefault="00594FDB">
      <w:pPr>
        <w:jc w:val="center"/>
        <w:rPr>
          <w:b/>
          <w:sz w:val="24"/>
          <w:szCs w:val="24"/>
        </w:rPr>
      </w:pPr>
    </w:p>
    <w:p w:rsidR="00594FDB" w:rsidRDefault="00594FDB">
      <w:pPr>
        <w:rPr>
          <w:sz w:val="24"/>
          <w:szCs w:val="24"/>
        </w:rPr>
      </w:pPr>
    </w:p>
    <w:tbl>
      <w:tblPr>
        <w:tblStyle w:val="a5"/>
        <w:tblW w:w="10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94FDB">
        <w:trPr>
          <w:trHeight w:val="312"/>
        </w:trPr>
        <w:tc>
          <w:tcPr>
            <w:tcW w:w="4253" w:type="dxa"/>
          </w:tcPr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813" w:type="dxa"/>
          </w:tcPr>
          <w:p w:rsidR="00594FDB" w:rsidRDefault="002264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 20___ г.</w:t>
            </w:r>
          </w:p>
        </w:tc>
      </w:tr>
    </w:tbl>
    <w:p w:rsidR="00594FDB" w:rsidRDefault="00594FDB">
      <w:pPr>
        <w:jc w:val="both"/>
        <w:rPr>
          <w:sz w:val="24"/>
          <w:szCs w:val="24"/>
        </w:rPr>
      </w:pPr>
    </w:p>
    <w:p w:rsidR="00594FDB" w:rsidRDefault="00594FDB">
      <w:pPr>
        <w:jc w:val="both"/>
        <w:rPr>
          <w:sz w:val="24"/>
          <w:szCs w:val="24"/>
        </w:rPr>
      </w:pPr>
    </w:p>
    <w:p w:rsidR="00594FDB" w:rsidRDefault="002264E6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«Специализированный Застройщик «Кантемировская»,</w:t>
      </w:r>
      <w:r>
        <w:rPr>
          <w:sz w:val="24"/>
          <w:szCs w:val="24"/>
        </w:rPr>
        <w:t xml:space="preserve"> именуемое в дальнейшем </w:t>
      </w:r>
      <w:r>
        <w:rPr>
          <w:b/>
          <w:sz w:val="24"/>
          <w:szCs w:val="24"/>
        </w:rPr>
        <w:t>«ЗАСТРОЙЩИК»</w:t>
      </w:r>
      <w:r>
        <w:rPr>
          <w:sz w:val="24"/>
          <w:szCs w:val="24"/>
        </w:rPr>
        <w:t xml:space="preserve">, в лице Генерального директора </w:t>
      </w:r>
      <w:r>
        <w:rPr>
          <w:b/>
          <w:sz w:val="24"/>
          <w:szCs w:val="24"/>
        </w:rPr>
        <w:t>Антипова Антона Викторовича</w:t>
      </w:r>
      <w:r>
        <w:rPr>
          <w:sz w:val="24"/>
          <w:szCs w:val="24"/>
        </w:rPr>
        <w:t>, действующего на основании Устава, с одной стороны, и</w:t>
      </w:r>
    </w:p>
    <w:p w:rsidR="00594FDB" w:rsidRDefault="002264E6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594FDB" w:rsidRDefault="00594FDB">
      <w:pPr>
        <w:jc w:val="center"/>
        <w:rPr>
          <w:b/>
          <w:sz w:val="24"/>
          <w:szCs w:val="24"/>
        </w:rPr>
      </w:pPr>
    </w:p>
    <w:p w:rsidR="00594FDB" w:rsidRDefault="002264E6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ТОЛКОВАНИЯ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целей настоящего Договора применяются следующие термины:</w:t>
      </w:r>
    </w:p>
    <w:p w:rsidR="00594FDB" w:rsidRDefault="00226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–  </w:t>
      </w:r>
      <w:r>
        <w:rPr>
          <w:sz w:val="24"/>
          <w:szCs w:val="24"/>
          <w:highlight w:val="white"/>
        </w:rPr>
        <w:t>многоквартирный жилой дом со встроенно-пристроенными помещениями</w:t>
      </w:r>
      <w:r>
        <w:rPr>
          <w:color w:val="000000"/>
          <w:sz w:val="24"/>
          <w:szCs w:val="24"/>
          <w:highlight w:val="white"/>
        </w:rPr>
        <w:t>, количество этажей 1</w:t>
      </w:r>
      <w:r>
        <w:rPr>
          <w:sz w:val="24"/>
          <w:szCs w:val="24"/>
          <w:highlight w:val="white"/>
        </w:rPr>
        <w:t>0</w:t>
      </w:r>
      <w:r>
        <w:rPr>
          <w:color w:val="000000"/>
          <w:sz w:val="24"/>
          <w:szCs w:val="24"/>
          <w:highlight w:val="white"/>
        </w:rPr>
        <w:t xml:space="preserve">, в том числе один подземный этаж, общая площадь: </w:t>
      </w:r>
      <w:r>
        <w:rPr>
          <w:sz w:val="24"/>
          <w:szCs w:val="24"/>
          <w:highlight w:val="white"/>
        </w:rPr>
        <w:t>3922,3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кв.м</w:t>
      </w:r>
      <w:proofErr w:type="spellEnd"/>
      <w:r>
        <w:rPr>
          <w:color w:val="000000"/>
          <w:sz w:val="24"/>
          <w:szCs w:val="24"/>
          <w:highlight w:val="white"/>
        </w:rPr>
        <w:t xml:space="preserve">.; материал наружный стен и каркаса объекта: монолитный железобетонный каркас; на первом этаже стены из мелкоштучных каменных материалов (керамическая плитка);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>
        <w:rPr>
          <w:color w:val="000000"/>
          <w:sz w:val="24"/>
          <w:szCs w:val="24"/>
          <w:highlight w:val="white"/>
        </w:rPr>
        <w:t>энергоэффективности</w:t>
      </w:r>
      <w:proofErr w:type="spellEnd"/>
      <w:r>
        <w:rPr>
          <w:color w:val="000000"/>
          <w:sz w:val="24"/>
          <w:szCs w:val="24"/>
          <w:highlight w:val="white"/>
        </w:rPr>
        <w:t xml:space="preserve">: А; </w:t>
      </w:r>
      <w:r>
        <w:rPr>
          <w:sz w:val="24"/>
          <w:szCs w:val="24"/>
          <w:highlight w:val="white"/>
        </w:rPr>
        <w:t>сейсмостойкость: 5 и менее баллов</w:t>
      </w:r>
      <w:r>
        <w:rPr>
          <w:color w:val="000000"/>
          <w:sz w:val="24"/>
          <w:szCs w:val="24"/>
          <w:highlight w:val="white"/>
        </w:rPr>
        <w:t xml:space="preserve">, строящийся с привлечением денежных средств УЧАСТНИКОВ ДОЛЕВОГО СТРОИТЕЛЬСТВА по строительному адресу: г. Санкт-Петербург, Кантемировская улица, дом 11, литера А, </w:t>
      </w:r>
      <w:r>
        <w:rPr>
          <w:sz w:val="24"/>
          <w:szCs w:val="24"/>
          <w:highlight w:val="white"/>
        </w:rPr>
        <w:t>2</w:t>
      </w:r>
      <w:r>
        <w:rPr>
          <w:color w:val="000000"/>
          <w:sz w:val="24"/>
          <w:szCs w:val="24"/>
          <w:highlight w:val="white"/>
        </w:rPr>
        <w:t xml:space="preserve"> этап строительства, Корпус 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>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Объект долевого строительства </w:t>
      </w:r>
      <w:r>
        <w:rPr>
          <w:color w:val="000000"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площадь </w:t>
      </w:r>
      <w:r>
        <w:rPr>
          <w:color w:val="000000"/>
          <w:sz w:val="24"/>
          <w:szCs w:val="24"/>
        </w:rPr>
        <w:t>Объекта долевого строительства – площадь по проекту в соответствии с ч. 5. ст. 15 "Жилищного кодекса Российской Федерации" от 29.12.2004 г. N 188-ФЗ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Проектная 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</w:t>
      </w:r>
      <w:r>
        <w:rPr>
          <w:b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 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площадь </w:t>
      </w:r>
      <w:r>
        <w:rPr>
          <w:color w:val="000000"/>
          <w:sz w:val="24"/>
          <w:szCs w:val="24"/>
        </w:rPr>
        <w:t>Объекта долевого строительства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Общая приведенная площадь </w:t>
      </w:r>
      <w:r>
        <w:rPr>
          <w:color w:val="000000"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594FDB" w:rsidRDefault="00594FD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ПРАВОВОЕ ОБОСНОВАНИЕ ДОГОВОРА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>
        <w:rPr>
          <w:color w:val="000000"/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Правовым основанием для заключения настоящего Договора является:</w:t>
      </w:r>
    </w:p>
    <w:p w:rsidR="00594FDB" w:rsidRDefault="002264E6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«07» апреля 2020 года, за № 78:36:0005019:1184-78/039/2020-1.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48 708 (сорок восемь тысяч семьсот восемь)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кадастровый номер земельного участка 78:36:0005019:1184, расположенный по адресу: установлено относительно ориентира г. Санкт-Петербург, Кантемировская улица, дом 11, литера А.</w:t>
      </w:r>
    </w:p>
    <w:p w:rsidR="00594FDB" w:rsidRDefault="002264E6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 №78-003-0488-2020 от 04 сентября 2020 г., выданное Службой государственного строительного надзора и экспертизы Санкт-Петербурга.</w:t>
      </w:r>
    </w:p>
    <w:p w:rsidR="00594FDB" w:rsidRDefault="002264E6">
      <w:pPr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:rsidR="00594FDB" w:rsidRDefault="00594FDB">
      <w:pPr>
        <w:ind w:left="720" w:hanging="10"/>
        <w:jc w:val="both"/>
        <w:rPr>
          <w:sz w:val="24"/>
          <w:szCs w:val="24"/>
        </w:rPr>
      </w:pPr>
    </w:p>
    <w:p w:rsidR="00594FDB" w:rsidRDefault="00594FDB">
      <w:pPr>
        <w:ind w:left="720" w:hanging="10"/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Объект долевого строительства</w:t>
      </w:r>
      <w:r>
        <w:rPr>
          <w:color w:val="000000"/>
          <w:sz w:val="24"/>
          <w:szCs w:val="24"/>
        </w:rPr>
        <w:t xml:space="preserve"> – жилое помещение, условный номер: </w:t>
      </w:r>
      <w:r>
        <w:rPr>
          <w:b/>
          <w:color w:val="000000"/>
          <w:sz w:val="24"/>
          <w:szCs w:val="24"/>
        </w:rPr>
        <w:t>ХХХ</w:t>
      </w:r>
      <w:r>
        <w:rPr>
          <w:color w:val="000000"/>
          <w:sz w:val="24"/>
          <w:szCs w:val="24"/>
        </w:rPr>
        <w:t xml:space="preserve">, назначение: </w:t>
      </w:r>
      <w:r>
        <w:rPr>
          <w:b/>
          <w:color w:val="000000"/>
          <w:sz w:val="24"/>
          <w:szCs w:val="24"/>
        </w:rPr>
        <w:t>квартира</w:t>
      </w:r>
      <w:r>
        <w:rPr>
          <w:color w:val="000000"/>
          <w:sz w:val="24"/>
          <w:szCs w:val="24"/>
        </w:rPr>
        <w:t xml:space="preserve">, этаж расположения: </w:t>
      </w:r>
      <w:r>
        <w:rPr>
          <w:b/>
          <w:color w:val="000000"/>
          <w:sz w:val="24"/>
          <w:szCs w:val="24"/>
        </w:rPr>
        <w:t>ХХ</w:t>
      </w:r>
      <w:r>
        <w:rPr>
          <w:color w:val="000000"/>
          <w:sz w:val="24"/>
          <w:szCs w:val="24"/>
        </w:rPr>
        <w:t xml:space="preserve">, номер подъезда (секции):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проектная общая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проектная общая приведенная площадь: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количество комнат: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: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комнат: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: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условный номер комнаты: </w:t>
      </w:r>
      <w:r>
        <w:rPr>
          <w:b/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площадь помещений вспомогательного назначения: </w:t>
      </w:r>
      <w:r>
        <w:rPr>
          <w:b/>
          <w:color w:val="000000"/>
          <w:sz w:val="24"/>
          <w:szCs w:val="24"/>
        </w:rPr>
        <w:t>ХХ,ХХ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, в количестве </w:t>
      </w:r>
      <w:r>
        <w:rPr>
          <w:b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шт.: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наименования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>ХХХХХ</w:t>
      </w:r>
      <w:r>
        <w:rPr>
          <w:color w:val="000000"/>
          <w:sz w:val="24"/>
          <w:szCs w:val="24"/>
        </w:rPr>
        <w:t xml:space="preserve">, 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наименование помещения: </w:t>
      </w:r>
      <w:r>
        <w:rPr>
          <w:b/>
          <w:color w:val="000000"/>
          <w:sz w:val="24"/>
          <w:szCs w:val="24"/>
        </w:rPr>
        <w:t xml:space="preserve">ХХХХХ, </w:t>
      </w:r>
      <w:r>
        <w:rPr>
          <w:color w:val="000000"/>
          <w:sz w:val="24"/>
          <w:szCs w:val="24"/>
        </w:rPr>
        <w:t xml:space="preserve">проектной площадью: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расположенный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Характеристики Объекта долевого строительства являются проектными. На основании данных кадастрового инженера, полученных после обмеров завершенного строительством Объекта недвижимости, Объекту долевого строительства присваивается фактический номер.</w:t>
      </w:r>
    </w:p>
    <w:p w:rsidR="00594FDB" w:rsidRDefault="002264E6">
      <w:pPr>
        <w:numPr>
          <w:ilvl w:val="1"/>
          <w:numId w:val="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594FDB" w:rsidRDefault="002264E6">
      <w:pPr>
        <w:numPr>
          <w:ilvl w:val="1"/>
          <w:numId w:val="5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594FDB" w:rsidRDefault="00594FDB">
      <w:pPr>
        <w:pBdr>
          <w:top w:val="nil"/>
          <w:left w:val="nil"/>
          <w:bottom w:val="nil"/>
          <w:right w:val="nil"/>
          <w:between w:val="nil"/>
        </w:pBdr>
        <w:ind w:left="720" w:hanging="578"/>
        <w:jc w:val="both"/>
        <w:rPr>
          <w:color w:val="000000"/>
          <w:sz w:val="24"/>
          <w:szCs w:val="24"/>
        </w:rPr>
      </w:pPr>
    </w:p>
    <w:p w:rsidR="00594FDB" w:rsidRDefault="002264E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color w:val="000000"/>
          <w:sz w:val="24"/>
          <w:szCs w:val="24"/>
        </w:rPr>
        <w:t>ХХХХХ (ХХХХХХХ) рублей ХХ копеек</w:t>
      </w:r>
      <w:r>
        <w:rPr>
          <w:color w:val="000000"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color w:val="000000"/>
          <w:sz w:val="24"/>
          <w:szCs w:val="24"/>
        </w:rPr>
        <w:t xml:space="preserve">ХХ,ХХ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>
        <w:rPr>
          <w:b/>
          <w:color w:val="000000"/>
          <w:sz w:val="24"/>
          <w:szCs w:val="24"/>
        </w:rPr>
        <w:t xml:space="preserve">ХХХХ (ХХХХХХ) рублей ХХ копеек </w:t>
      </w:r>
      <w:r>
        <w:rPr>
          <w:color w:val="000000"/>
          <w:sz w:val="24"/>
          <w:szCs w:val="24"/>
        </w:rPr>
        <w:t>за один квадратный метр Проектной общей приведенной площади Объекта долевого строительства.</w:t>
      </w:r>
    </w:p>
    <w:p w:rsidR="00594FDB" w:rsidRDefault="002264E6">
      <w:pPr>
        <w:numPr>
          <w:ilvl w:val="1"/>
          <w:numId w:val="5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Цена Договора, указанная в п. 4.1., подлежит изменению в случаях, предусмотренных настоящим Договором. </w:t>
      </w:r>
    </w:p>
    <w:p w:rsidR="00594FDB" w:rsidRDefault="002264E6">
      <w:pPr>
        <w:numPr>
          <w:ilvl w:val="1"/>
          <w:numId w:val="5"/>
        </w:numPr>
        <w:tabs>
          <w:tab w:val="right" w:pos="10065"/>
        </w:tabs>
        <w:ind w:left="709" w:hanging="709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ХХХХХ рублей ХХ копеек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, открываемый в 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</w:t>
      </w:r>
      <w:proofErr w:type="spellStart"/>
      <w:r>
        <w:rPr>
          <w:sz w:val="24"/>
          <w:szCs w:val="24"/>
        </w:rPr>
        <w:t>Новочеремушкинская</w:t>
      </w:r>
      <w:proofErr w:type="spellEnd"/>
      <w:r>
        <w:rPr>
          <w:sz w:val="24"/>
          <w:szCs w:val="24"/>
        </w:rPr>
        <w:t xml:space="preserve">, д. 63,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7">
        <w:r>
          <w:rPr>
            <w:color w:val="0000FF"/>
            <w:sz w:val="24"/>
            <w:szCs w:val="24"/>
            <w:u w:val="single"/>
          </w:rPr>
          <w:t>mailbox@gazprombank.ru</w:t>
        </w:r>
      </w:hyperlink>
      <w:r>
        <w:rPr>
          <w:sz w:val="24"/>
          <w:szCs w:val="24"/>
        </w:rPr>
        <w:t>, телефон +7 (495) 913-74-74 (далее по тексту - «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-агенте для учета и блокирования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, то Цена Договора подлежит уменьшению на сумму, составляющую разницу между ценой, указанной в п. 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color w:val="000000"/>
          <w:sz w:val="24"/>
          <w:szCs w:val="24"/>
        </w:rPr>
        <w:t>эскроу</w:t>
      </w:r>
      <w:proofErr w:type="spellEnd"/>
      <w:r>
        <w:rPr>
          <w:color w:val="000000"/>
          <w:sz w:val="24"/>
          <w:szCs w:val="24"/>
        </w:rPr>
        <w:t>, открытый в соответствии с п. 4.3. настоящего Договора.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E68C0" w:rsidRPr="00DE68C0" w:rsidRDefault="002264E6" w:rsidP="00DE68C0">
      <w:pPr>
        <w:numPr>
          <w:ilvl w:val="2"/>
          <w:numId w:val="5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периода – </w:t>
      </w:r>
      <w:r w:rsidR="00DE68C0" w:rsidRPr="00DE68C0">
        <w:rPr>
          <w:sz w:val="24"/>
          <w:szCs w:val="24"/>
        </w:rPr>
        <w:t>01.01.2023 года.</w:t>
      </w:r>
    </w:p>
    <w:p w:rsidR="00594FDB" w:rsidRDefault="00DE68C0" w:rsidP="00DE68C0">
      <w:pPr>
        <w:numPr>
          <w:ilvl w:val="2"/>
          <w:numId w:val="5"/>
        </w:numPr>
        <w:ind w:left="709" w:firstLine="0"/>
        <w:jc w:val="both"/>
        <w:rPr>
          <w:sz w:val="24"/>
          <w:szCs w:val="24"/>
        </w:rPr>
      </w:pPr>
      <w:r w:rsidRPr="00DE68C0">
        <w:rPr>
          <w:sz w:val="24"/>
          <w:szCs w:val="24"/>
        </w:rPr>
        <w:t xml:space="preserve">окончание периода - не позднее 28.02.2023 </w:t>
      </w:r>
      <w:bookmarkStart w:id="2" w:name="_GoBack"/>
      <w:bookmarkEnd w:id="2"/>
      <w:r w:rsidR="002264E6">
        <w:rPr>
          <w:sz w:val="24"/>
          <w:szCs w:val="24"/>
        </w:rPr>
        <w:t>года.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594FDB" w:rsidRDefault="00594FDB">
      <w:pPr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ГАРАНТИИ КАЧЕСТВА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>
        <w:rPr>
          <w:color w:val="000000"/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594FDB" w:rsidRDefault="00226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594FDB" w:rsidRDefault="00594FDB">
      <w:pPr>
        <w:ind w:left="720" w:hanging="540"/>
        <w:rPr>
          <w:b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ЗАСТРОЙЩИКА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УЧАСТНИКА ДОЛЕВОГО СТРОИТЕЛЬСТВА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</w:t>
      </w:r>
      <w:r>
        <w:rPr>
          <w:color w:val="000000"/>
          <w:sz w:val="24"/>
          <w:szCs w:val="24"/>
        </w:rPr>
        <w:lastRenderedPageBreak/>
        <w:t>календарных дней с даты подписания настоящего Договора.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540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594FDB" w:rsidRDefault="002264E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не вправе устанавливать внешние блоки </w:t>
      </w:r>
      <w:r>
        <w:rPr>
          <w:color w:val="000000"/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594FDB" w:rsidRDefault="00594FDB">
      <w:pPr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ОБСТОЯТЕЛЬСТВА НЕПРЕОДОЛИМОЙ СИЛЫ (ФОРС-МАЖОР)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594FDB" w:rsidRDefault="00594FDB">
      <w:pPr>
        <w:ind w:left="240"/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РАСТОРЖЕНИЕ И ИЗМЕНЕНИЕ ДОГОВОРА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:rsidR="00594FDB" w:rsidRDefault="00594FDB">
      <w:pPr>
        <w:ind w:left="709" w:hanging="709"/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И УВЕДОМЛЕНИЯ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594FDB" w:rsidRDefault="002264E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594FDB" w:rsidRDefault="002264E6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>
        <w:rPr>
          <w:color w:val="000000"/>
          <w:sz w:val="24"/>
          <w:szCs w:val="24"/>
        </w:rPr>
        <w:lastRenderedPageBreak/>
        <w:t>телекоммуникационных сетях общего пользования, в том числе на сайте ЗАСТРОЙЩИКА.</w:t>
      </w:r>
    </w:p>
    <w:p w:rsidR="00594FDB" w:rsidRDefault="00594FDB">
      <w:pPr>
        <w:ind w:left="720" w:hanging="720"/>
        <w:jc w:val="both"/>
        <w:rPr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>
        <w:rPr>
          <w:color w:val="000000"/>
          <w:sz w:val="24"/>
          <w:szCs w:val="24"/>
        </w:rPr>
        <w:t>sms</w:t>
      </w:r>
      <w:proofErr w:type="spellEnd"/>
      <w:r>
        <w:rPr>
          <w:color w:val="000000"/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594FDB" w:rsidRDefault="002264E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Приложения к настоящему Договору, являющиеся его неотъемлемой частью: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1 – План.</w:t>
      </w:r>
    </w:p>
    <w:p w:rsidR="00594FDB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Приложение № 2 – Описание Объекта долевого строительства.</w:t>
      </w: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94FDB" w:rsidRDefault="00594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2264E6" w:rsidRDefault="002264E6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МЕСТОНАХОЖДЕНИЕ И РЕКВИЗИТЫ СТОРОН</w:t>
      </w:r>
    </w:p>
    <w:p w:rsidR="00594FDB" w:rsidRDefault="00594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94FDB" w:rsidRDefault="00226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ЗАСТРОЙЩИК: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«Специализированный застройщик «Кантемировская», Адрес: ХХХХХ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ИНН 5018180402, КПП501801001, ОГРН 1155018003535, р/счёт ХХХХХ в Банк ХХХХХ, к/счёт ХХХХХ, 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ХХХХХ.</w:t>
      </w:r>
    </w:p>
    <w:p w:rsidR="00594FDB" w:rsidRDefault="002264E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для направления корреспонденции: </w:t>
      </w:r>
      <w:r>
        <w:rPr>
          <w:color w:val="000000"/>
          <w:sz w:val="24"/>
          <w:szCs w:val="24"/>
        </w:rPr>
        <w:t>ХХХХХ</w:t>
      </w:r>
    </w:p>
    <w:p w:rsidR="00594FDB" w:rsidRDefault="00594FDB">
      <w:pPr>
        <w:jc w:val="both"/>
        <w:rPr>
          <w:sz w:val="24"/>
          <w:szCs w:val="24"/>
        </w:rPr>
      </w:pPr>
    </w:p>
    <w:p w:rsidR="00594FDB" w:rsidRDefault="00226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 ДОЛЕВОГО СТРОИТЕЛЬСТВА: </w:t>
      </w:r>
    </w:p>
    <w:p w:rsidR="00594FDB" w:rsidRDefault="002264E6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ХХХХХ</w:t>
      </w:r>
    </w:p>
    <w:p w:rsidR="00594FDB" w:rsidRDefault="00594FDB">
      <w:pPr>
        <w:ind w:left="709"/>
        <w:jc w:val="both"/>
        <w:rPr>
          <w:b/>
          <w:sz w:val="24"/>
          <w:szCs w:val="24"/>
        </w:rPr>
      </w:pPr>
    </w:p>
    <w:p w:rsidR="00594FDB" w:rsidRDefault="00594FDB">
      <w:pPr>
        <w:ind w:left="709"/>
        <w:jc w:val="both"/>
        <w:rPr>
          <w:b/>
          <w:sz w:val="24"/>
          <w:szCs w:val="24"/>
        </w:rPr>
      </w:pPr>
    </w:p>
    <w:p w:rsidR="00594FDB" w:rsidRDefault="00594FDB">
      <w:pPr>
        <w:ind w:left="709"/>
        <w:jc w:val="both"/>
        <w:rPr>
          <w:b/>
          <w:sz w:val="24"/>
          <w:szCs w:val="24"/>
        </w:rPr>
      </w:pPr>
    </w:p>
    <w:p w:rsidR="00594FDB" w:rsidRDefault="00594F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94FDB" w:rsidRDefault="002264E6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594FDB" w:rsidRDefault="00594FDB">
      <w:pPr>
        <w:ind w:left="360"/>
        <w:rPr>
          <w:b/>
          <w:sz w:val="24"/>
          <w:szCs w:val="24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594FDB">
        <w:tc>
          <w:tcPr>
            <w:tcW w:w="5103" w:type="dxa"/>
          </w:tcPr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94FDB" w:rsidRDefault="00594FDB">
            <w:pPr>
              <w:rPr>
                <w:sz w:val="24"/>
                <w:szCs w:val="24"/>
              </w:rPr>
            </w:pPr>
          </w:p>
        </w:tc>
      </w:tr>
      <w:tr w:rsidR="00594FDB">
        <w:tc>
          <w:tcPr>
            <w:tcW w:w="5103" w:type="dxa"/>
          </w:tcPr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rPr>
                <w:sz w:val="24"/>
                <w:szCs w:val="24"/>
              </w:rPr>
            </w:pP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</w:tc>
        <w:tc>
          <w:tcPr>
            <w:tcW w:w="4820" w:type="dxa"/>
          </w:tcPr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594FDB" w:rsidRDefault="00594FDB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7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594FDB">
              <w:tc>
                <w:tcPr>
                  <w:tcW w:w="4423" w:type="dxa"/>
                </w:tcPr>
                <w:p w:rsidR="00594FDB" w:rsidRDefault="00594F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594FDB" w:rsidRDefault="002264E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594FDB" w:rsidRDefault="002264E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594FDB" w:rsidRDefault="00594FDB">
            <w:pPr>
              <w:rPr>
                <w:sz w:val="24"/>
                <w:szCs w:val="24"/>
              </w:rPr>
            </w:pPr>
          </w:p>
        </w:tc>
      </w:tr>
    </w:tbl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</w:pPr>
    </w:p>
    <w:p w:rsidR="00594FDB" w:rsidRDefault="00594FDB">
      <w:pPr>
        <w:tabs>
          <w:tab w:val="left" w:pos="5670"/>
        </w:tabs>
        <w:rPr>
          <w:sz w:val="24"/>
          <w:szCs w:val="24"/>
        </w:rPr>
      </w:pPr>
    </w:p>
    <w:tbl>
      <w:tblPr>
        <w:tblStyle w:val="a8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594FDB">
        <w:tc>
          <w:tcPr>
            <w:tcW w:w="5098" w:type="dxa"/>
          </w:tcPr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г. Санкт-Петербург,</w:t>
            </w:r>
            <w:r>
              <w:rPr>
                <w:sz w:val="24"/>
                <w:szCs w:val="24"/>
              </w:rPr>
              <w:t xml:space="preserve"> 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Кантемировская улица, дом 11,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литера А, 2 этап строительства,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Корпус 4,</w:t>
            </w:r>
            <w:r>
              <w:rPr>
                <w:sz w:val="24"/>
                <w:szCs w:val="24"/>
              </w:rPr>
              <w:t xml:space="preserve"> Секция ХХ, этаж ХХ</w:t>
            </w:r>
          </w:p>
        </w:tc>
        <w:tc>
          <w:tcPr>
            <w:tcW w:w="5098" w:type="dxa"/>
          </w:tcPr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участия в долевом 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строительстве № ХХХХХ</w:t>
            </w:r>
          </w:p>
          <w:p w:rsidR="00594FDB" w:rsidRDefault="002264E6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«__» ________ 20___ г.</w:t>
            </w:r>
          </w:p>
        </w:tc>
      </w:tr>
    </w:tbl>
    <w:p w:rsidR="00594FDB" w:rsidRDefault="002264E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</w:p>
    <w:p w:rsidR="00594FDB" w:rsidRDefault="002264E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4FDB" w:rsidRDefault="00594FDB">
      <w:pPr>
        <w:tabs>
          <w:tab w:val="left" w:pos="4253"/>
        </w:tabs>
        <w:rPr>
          <w:b/>
          <w:sz w:val="24"/>
          <w:szCs w:val="24"/>
        </w:rPr>
      </w:pPr>
    </w:p>
    <w:p w:rsidR="00594FDB" w:rsidRDefault="002264E6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94FDB" w:rsidRDefault="002264E6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480500" cy="4559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500" cy="455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FDB" w:rsidRDefault="00594FDB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594FDB" w:rsidRDefault="00594FDB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594FDB" w:rsidRDefault="00594FDB">
      <w:pPr>
        <w:tabs>
          <w:tab w:val="left" w:pos="4253"/>
        </w:tabs>
        <w:jc w:val="center"/>
        <w:rPr>
          <w:b/>
          <w:sz w:val="24"/>
          <w:szCs w:val="24"/>
        </w:rPr>
      </w:pPr>
    </w:p>
    <w:p w:rsidR="00594FDB" w:rsidRDefault="00594FDB">
      <w:pPr>
        <w:tabs>
          <w:tab w:val="left" w:pos="4253"/>
        </w:tabs>
        <w:jc w:val="both"/>
        <w:rPr>
          <w:sz w:val="24"/>
          <w:szCs w:val="24"/>
        </w:rPr>
      </w:pPr>
    </w:p>
    <w:p w:rsidR="00594FDB" w:rsidRDefault="002264E6">
      <w:pPr>
        <w:tabs>
          <w:tab w:val="left" w:pos="4253"/>
        </w:tabs>
        <w:ind w:firstLine="1276"/>
        <w:jc w:val="both"/>
      </w:pPr>
      <w:r>
        <w:tab/>
      </w:r>
    </w:p>
    <w:p w:rsidR="00594FDB" w:rsidRDefault="002264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594FDB" w:rsidRDefault="00594FDB">
      <w:pPr>
        <w:tabs>
          <w:tab w:val="left" w:pos="4253"/>
        </w:tabs>
        <w:ind w:firstLine="1276"/>
        <w:jc w:val="both"/>
      </w:pPr>
    </w:p>
    <w:p w:rsidR="00594FDB" w:rsidRDefault="00594FDB">
      <w:pPr>
        <w:tabs>
          <w:tab w:val="left" w:pos="4253"/>
        </w:tabs>
        <w:ind w:firstLine="1276"/>
        <w:jc w:val="both"/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594FDB">
        <w:tc>
          <w:tcPr>
            <w:tcW w:w="5103" w:type="dxa"/>
          </w:tcPr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594FDB" w:rsidRDefault="00594FDB">
            <w:pPr>
              <w:rPr>
                <w:sz w:val="24"/>
                <w:szCs w:val="24"/>
              </w:rPr>
            </w:pPr>
          </w:p>
          <w:p w:rsidR="00594FDB" w:rsidRDefault="00594FDB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a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594FDB">
              <w:tc>
                <w:tcPr>
                  <w:tcW w:w="4423" w:type="dxa"/>
                </w:tcPr>
                <w:p w:rsidR="00594FDB" w:rsidRDefault="00594F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594FDB" w:rsidRDefault="002264E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594FDB" w:rsidRDefault="002264E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594FDB" w:rsidRDefault="00594FDB">
            <w:pPr>
              <w:rPr>
                <w:sz w:val="24"/>
                <w:szCs w:val="24"/>
              </w:rPr>
            </w:pPr>
          </w:p>
        </w:tc>
      </w:tr>
    </w:tbl>
    <w:p w:rsidR="00594FDB" w:rsidRDefault="002264E6">
      <w:pPr>
        <w:spacing w:after="160" w:line="259" w:lineRule="auto"/>
        <w:rPr>
          <w:b/>
          <w:sz w:val="16"/>
          <w:szCs w:val="16"/>
        </w:rPr>
      </w:pPr>
      <w:r>
        <w:br w:type="page"/>
      </w:r>
    </w:p>
    <w:p w:rsidR="00594FDB" w:rsidRDefault="002264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94FDB" w:rsidRDefault="002264E6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участия в долевом строительстве</w:t>
      </w:r>
    </w:p>
    <w:p w:rsidR="00594FDB" w:rsidRDefault="002264E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№ ХХХХХ от «__» ________ 20___ г.</w:t>
      </w:r>
    </w:p>
    <w:p w:rsidR="00594FDB" w:rsidRDefault="00594FDB">
      <w:pPr>
        <w:jc w:val="center"/>
        <w:rPr>
          <w:b/>
          <w:sz w:val="24"/>
          <w:szCs w:val="24"/>
        </w:rPr>
      </w:pPr>
    </w:p>
    <w:p w:rsidR="00594FDB" w:rsidRDefault="00226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долевого строительства</w:t>
      </w:r>
    </w:p>
    <w:p w:rsidR="00594FDB" w:rsidRDefault="00594FDB">
      <w:pPr>
        <w:rPr>
          <w:sz w:val="24"/>
          <w:szCs w:val="24"/>
        </w:rPr>
      </w:pP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сантехоборудования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Сантехоборудование</w:t>
      </w:r>
      <w:proofErr w:type="spellEnd"/>
      <w:r>
        <w:rPr>
          <w:color w:val="000000"/>
          <w:sz w:val="24"/>
          <w:szCs w:val="24"/>
        </w:rPr>
        <w:t xml:space="preserve"> (ванны, умывальники, унитазы, мойки) не устанавливается.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Гидроизоляция в санитарных узлах не выполняется.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заземлению ванн выполняются собственниками помещений.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>
        <w:rPr>
          <w:color w:val="000000"/>
          <w:sz w:val="24"/>
          <w:szCs w:val="24"/>
        </w:rPr>
        <w:t>сантехприборов</w:t>
      </w:r>
      <w:proofErr w:type="spellEnd"/>
      <w:r>
        <w:rPr>
          <w:color w:val="000000"/>
          <w:sz w:val="24"/>
          <w:szCs w:val="24"/>
        </w:rPr>
        <w:t xml:space="preserve"> (унитазов, ванн, моек);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Проектом предусмотрены электрические </w:t>
      </w:r>
      <w:proofErr w:type="spellStart"/>
      <w:r>
        <w:rPr>
          <w:color w:val="000000"/>
          <w:sz w:val="24"/>
          <w:szCs w:val="24"/>
        </w:rPr>
        <w:t>полотенцесушители</w:t>
      </w:r>
      <w:proofErr w:type="spellEnd"/>
      <w:r>
        <w:rPr>
          <w:color w:val="000000"/>
          <w:sz w:val="24"/>
          <w:szCs w:val="24"/>
        </w:rPr>
        <w:t>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Сантехническое оборудование, </w:t>
      </w:r>
      <w:proofErr w:type="spellStart"/>
      <w:r>
        <w:rPr>
          <w:color w:val="000000"/>
          <w:sz w:val="24"/>
          <w:szCs w:val="24"/>
        </w:rPr>
        <w:t>полотенцесушители</w:t>
      </w:r>
      <w:proofErr w:type="spellEnd"/>
      <w:r>
        <w:rPr>
          <w:color w:val="000000"/>
          <w:sz w:val="24"/>
          <w:szCs w:val="24"/>
        </w:rPr>
        <w:t xml:space="preserve"> не устанавливаются;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Отделочные работы не выполняются.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Штукатурка стен не производится.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входных металлических дверных блоков;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Чистовые отделочные работы не производятся.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594FDB" w:rsidRDefault="00226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594FDB" w:rsidRDefault="00594FDB">
      <w:pPr>
        <w:rPr>
          <w:sz w:val="24"/>
          <w:szCs w:val="24"/>
        </w:rPr>
      </w:pPr>
    </w:p>
    <w:p w:rsidR="00594FDB" w:rsidRDefault="00594FDB">
      <w:pPr>
        <w:rPr>
          <w:sz w:val="24"/>
          <w:szCs w:val="24"/>
        </w:rPr>
      </w:pPr>
    </w:p>
    <w:p w:rsidR="00594FDB" w:rsidRDefault="002264E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594FDB" w:rsidRDefault="00594FDB">
      <w:pPr>
        <w:rPr>
          <w:sz w:val="24"/>
          <w:szCs w:val="24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20"/>
      </w:tblGrid>
      <w:tr w:rsidR="00594FDB">
        <w:tc>
          <w:tcPr>
            <w:tcW w:w="5103" w:type="dxa"/>
          </w:tcPr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лица ЗАСТРОЙЩИКА</w:t>
            </w: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594FDB" w:rsidRDefault="002264E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/ХХХХХ/</w:t>
            </w:r>
          </w:p>
          <w:p w:rsidR="00594FDB" w:rsidRDefault="00594FDB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УЧАСТНИК </w:t>
            </w:r>
          </w:p>
          <w:p w:rsidR="00594FDB" w:rsidRDefault="002264E6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ДОЛЕВОГО СТРОИТЕЛЬСТВА</w:t>
            </w:r>
          </w:p>
          <w:p w:rsidR="00594FDB" w:rsidRDefault="00594FDB">
            <w:pPr>
              <w:rPr>
                <w:sz w:val="24"/>
                <w:szCs w:val="24"/>
              </w:rPr>
            </w:pPr>
          </w:p>
          <w:p w:rsidR="00594FDB" w:rsidRDefault="00594FDB">
            <w:pPr>
              <w:rPr>
                <w:smallCaps/>
                <w:sz w:val="24"/>
                <w:szCs w:val="24"/>
              </w:rPr>
            </w:pPr>
          </w:p>
          <w:tbl>
            <w:tblPr>
              <w:tblStyle w:val="ac"/>
              <w:tblW w:w="442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3"/>
            </w:tblGrid>
            <w:tr w:rsidR="00594FDB">
              <w:tc>
                <w:tcPr>
                  <w:tcW w:w="4423" w:type="dxa"/>
                </w:tcPr>
                <w:p w:rsidR="00594FDB" w:rsidRDefault="00594F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594FDB" w:rsidRDefault="002264E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594FDB" w:rsidRDefault="002264E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ХХХХХ</w:t>
                  </w: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594FDB" w:rsidRDefault="00594FDB">
            <w:pPr>
              <w:rPr>
                <w:sz w:val="24"/>
                <w:szCs w:val="24"/>
              </w:rPr>
            </w:pPr>
          </w:p>
        </w:tc>
      </w:tr>
    </w:tbl>
    <w:p w:rsidR="00594FDB" w:rsidRDefault="00594FDB">
      <w:pPr>
        <w:rPr>
          <w:sz w:val="24"/>
          <w:szCs w:val="24"/>
        </w:rPr>
      </w:pPr>
    </w:p>
    <w:p w:rsidR="00594FDB" w:rsidRDefault="00594FDB">
      <w:pPr>
        <w:rPr>
          <w:b/>
          <w:sz w:val="24"/>
          <w:szCs w:val="24"/>
        </w:rPr>
      </w:pPr>
    </w:p>
    <w:sectPr w:rsidR="00594FDB">
      <w:headerReference w:type="default" r:id="rId9"/>
      <w:footerReference w:type="even" r:id="rId10"/>
      <w:footerReference w:type="default" r:id="rId11"/>
      <w:pgSz w:w="11906" w:h="16838"/>
      <w:pgMar w:top="426" w:right="849" w:bottom="426" w:left="851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F8" w:rsidRDefault="002264E6">
      <w:r>
        <w:separator/>
      </w:r>
    </w:p>
  </w:endnote>
  <w:endnote w:type="continuationSeparator" w:id="0">
    <w:p w:rsidR="008E5FF8" w:rsidRDefault="002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DB" w:rsidRDefault="0022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:rsidR="00594FDB" w:rsidRDefault="00594F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DB" w:rsidRDefault="0022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10DDF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  <w:p w:rsidR="00594FDB" w:rsidRDefault="00594F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2"/>
        <w:szCs w:val="22"/>
      </w:rPr>
    </w:pPr>
    <w:bookmarkStart w:id="3" w:name="1fob9te" w:colFirst="0" w:colLast="0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F8" w:rsidRDefault="002264E6">
      <w:r>
        <w:separator/>
      </w:r>
    </w:p>
  </w:footnote>
  <w:footnote w:type="continuationSeparator" w:id="0">
    <w:p w:rsidR="008E5FF8" w:rsidRDefault="0022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DB" w:rsidRDefault="00594F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5E2"/>
    <w:multiLevelType w:val="multilevel"/>
    <w:tmpl w:val="06E84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2AF7106"/>
    <w:multiLevelType w:val="multilevel"/>
    <w:tmpl w:val="84F2B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B01A5A"/>
    <w:multiLevelType w:val="multilevel"/>
    <w:tmpl w:val="5CCC9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410212D"/>
    <w:multiLevelType w:val="multilevel"/>
    <w:tmpl w:val="F8963386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626F0F52"/>
    <w:multiLevelType w:val="multilevel"/>
    <w:tmpl w:val="CD3C0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68B"/>
    <w:multiLevelType w:val="multilevel"/>
    <w:tmpl w:val="5E1AA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DB"/>
    <w:rsid w:val="002264E6"/>
    <w:rsid w:val="00594FDB"/>
    <w:rsid w:val="008E5FF8"/>
    <w:rsid w:val="00910DDF"/>
    <w:rsid w:val="00D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11158-7B67-4891-9358-1AB89EA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right="-284"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ind w:left="-284" w:right="-284" w:firstLine="567"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ind w:right="-58" w:firstLine="567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ind w:right="-58"/>
      <w:jc w:val="center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ind w:right="-58"/>
      <w:jc w:val="center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box@gazpromba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Анна Валерьевна</dc:creator>
  <cp:lastModifiedBy>Ермолова Анна Валерьевна</cp:lastModifiedBy>
  <cp:revision>4</cp:revision>
  <cp:lastPrinted>2020-11-27T06:36:00Z</cp:lastPrinted>
  <dcterms:created xsi:type="dcterms:W3CDTF">2020-10-08T11:13:00Z</dcterms:created>
  <dcterms:modified xsi:type="dcterms:W3CDTF">2020-11-27T06:37:00Z</dcterms:modified>
</cp:coreProperties>
</file>