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C2" w:rsidRDefault="005809E6">
      <w:pPr>
        <w:jc w:val="center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ДОГОВОР</w:t>
      </w:r>
    </w:p>
    <w:p w:rsidR="008471C2" w:rsidRDefault="005809E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УЧАСТИЯ В ДОЛЕВОМ СТРОИТЕЛЬСТВЕ</w:t>
      </w:r>
    </w:p>
    <w:p w:rsidR="008471C2" w:rsidRDefault="005809E6">
      <w:pPr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>
        <w:rPr>
          <w:b/>
          <w:color w:val="000000"/>
          <w:sz w:val="24"/>
          <w:szCs w:val="24"/>
        </w:rPr>
        <w:t>ХХХХХ</w:t>
      </w:r>
    </w:p>
    <w:p w:rsidR="008471C2" w:rsidRDefault="008471C2">
      <w:pPr>
        <w:jc w:val="center"/>
        <w:rPr>
          <w:b/>
          <w:sz w:val="24"/>
          <w:szCs w:val="24"/>
        </w:rPr>
      </w:pPr>
    </w:p>
    <w:p w:rsidR="008471C2" w:rsidRDefault="008471C2">
      <w:pPr>
        <w:rPr>
          <w:sz w:val="24"/>
          <w:szCs w:val="24"/>
        </w:rPr>
      </w:pPr>
    </w:p>
    <w:tbl>
      <w:tblPr>
        <w:tblStyle w:val="a5"/>
        <w:tblW w:w="100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8471C2">
        <w:trPr>
          <w:trHeight w:val="312"/>
        </w:trPr>
        <w:tc>
          <w:tcPr>
            <w:tcW w:w="4253" w:type="dxa"/>
          </w:tcPr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Санкт-Петербург</w:t>
            </w:r>
          </w:p>
        </w:tc>
        <w:tc>
          <w:tcPr>
            <w:tcW w:w="5813" w:type="dxa"/>
          </w:tcPr>
          <w:p w:rsidR="008471C2" w:rsidRDefault="005809E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«__» ________ 20___ г.</w:t>
            </w:r>
          </w:p>
        </w:tc>
      </w:tr>
    </w:tbl>
    <w:p w:rsidR="008471C2" w:rsidRDefault="008471C2">
      <w:pPr>
        <w:jc w:val="both"/>
        <w:rPr>
          <w:sz w:val="24"/>
          <w:szCs w:val="24"/>
        </w:rPr>
      </w:pPr>
    </w:p>
    <w:p w:rsidR="008471C2" w:rsidRDefault="008471C2">
      <w:pPr>
        <w:jc w:val="both"/>
        <w:rPr>
          <w:sz w:val="24"/>
          <w:szCs w:val="24"/>
        </w:rPr>
      </w:pPr>
    </w:p>
    <w:p w:rsidR="008471C2" w:rsidRDefault="005809E6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«Специализированный Застройщик «Кантемировская»,</w:t>
      </w:r>
      <w:r>
        <w:rPr>
          <w:sz w:val="24"/>
          <w:szCs w:val="24"/>
        </w:rPr>
        <w:t xml:space="preserve"> именуемое в дальнейшем </w:t>
      </w:r>
      <w:r>
        <w:rPr>
          <w:b/>
          <w:sz w:val="24"/>
          <w:szCs w:val="24"/>
        </w:rPr>
        <w:t>«ЗАСТРОЙЩИК»</w:t>
      </w:r>
      <w:r>
        <w:rPr>
          <w:sz w:val="24"/>
          <w:szCs w:val="24"/>
        </w:rPr>
        <w:t xml:space="preserve">, в лице Генерального директора </w:t>
      </w:r>
      <w:r>
        <w:rPr>
          <w:b/>
          <w:sz w:val="24"/>
          <w:szCs w:val="24"/>
        </w:rPr>
        <w:t>Антипова Антона Викторовича</w:t>
      </w:r>
      <w:r>
        <w:rPr>
          <w:sz w:val="24"/>
          <w:szCs w:val="24"/>
        </w:rPr>
        <w:t>, действующего на основании Устава, с одной стороны, и</w:t>
      </w:r>
    </w:p>
    <w:p w:rsidR="008471C2" w:rsidRDefault="005809E6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8471C2" w:rsidRDefault="008471C2">
      <w:pPr>
        <w:jc w:val="center"/>
        <w:rPr>
          <w:b/>
          <w:sz w:val="24"/>
          <w:szCs w:val="24"/>
        </w:rPr>
      </w:pPr>
    </w:p>
    <w:p w:rsidR="008471C2" w:rsidRDefault="005809E6">
      <w:pPr>
        <w:numPr>
          <w:ilvl w:val="0"/>
          <w:numId w:val="1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ТЕРМИНЫ И ТОЛКОВАНИЯ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целей настоящего Договора применяются следующие термины:</w:t>
      </w:r>
    </w:p>
    <w:p w:rsidR="008471C2" w:rsidRDefault="005809E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Объект недвижимости</w:t>
      </w:r>
      <w:r>
        <w:rPr>
          <w:sz w:val="24"/>
          <w:szCs w:val="24"/>
        </w:rPr>
        <w:t xml:space="preserve"> –  </w:t>
      </w:r>
      <w:r>
        <w:rPr>
          <w:sz w:val="24"/>
          <w:szCs w:val="24"/>
          <w:highlight w:val="white"/>
        </w:rPr>
        <w:t xml:space="preserve">многоквартирный жилой дом со встроенно-пристроенными помещениями, 4-х секционный, количество этажей 10, в том числе один подземный этаж, общая площадь: </w:t>
      </w:r>
      <w:r>
        <w:rPr>
          <w:sz w:val="24"/>
          <w:szCs w:val="24"/>
        </w:rPr>
        <w:t xml:space="preserve">21170,1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>
        <w:rPr>
          <w:color w:val="000000"/>
          <w:sz w:val="24"/>
          <w:szCs w:val="24"/>
          <w:highlight w:val="white"/>
        </w:rPr>
        <w:t xml:space="preserve">; материал наружный стен и каркаса объекта: монолитный железобетонный каркас; на первом этаже стены из мелкоштучных каменных материалов (керамическая плитка); начиная со второго этажа - наружные стены из трехслойных несущих панелей с отделкой керамической плиткой; материал перекрытий: монолитные железобетонные; класс </w:t>
      </w:r>
      <w:proofErr w:type="spellStart"/>
      <w:r>
        <w:rPr>
          <w:color w:val="000000"/>
          <w:sz w:val="24"/>
          <w:szCs w:val="24"/>
          <w:highlight w:val="white"/>
        </w:rPr>
        <w:t>энергоэффективности</w:t>
      </w:r>
      <w:proofErr w:type="spellEnd"/>
      <w:r>
        <w:rPr>
          <w:color w:val="000000"/>
          <w:sz w:val="24"/>
          <w:szCs w:val="24"/>
          <w:highlight w:val="white"/>
        </w:rPr>
        <w:t xml:space="preserve">: А; </w:t>
      </w:r>
      <w:r>
        <w:rPr>
          <w:sz w:val="24"/>
          <w:szCs w:val="24"/>
          <w:highlight w:val="white"/>
        </w:rPr>
        <w:t>сейсмостойкость: 5 и менее баллов</w:t>
      </w:r>
      <w:r>
        <w:rPr>
          <w:color w:val="000000"/>
          <w:sz w:val="24"/>
          <w:szCs w:val="24"/>
          <w:highlight w:val="white"/>
        </w:rPr>
        <w:t xml:space="preserve">, строящийся с привлечением денежных средств УЧАСТНИКОВ ДОЛЕВОГО СТРОИТЕЛЬСТВА по строительному адресу: г. Санкт-Петербург, Кантемировская улица, дом 11, литера А, </w:t>
      </w:r>
      <w:r>
        <w:rPr>
          <w:sz w:val="24"/>
          <w:szCs w:val="24"/>
          <w:highlight w:val="white"/>
        </w:rPr>
        <w:t>2</w:t>
      </w:r>
      <w:r>
        <w:rPr>
          <w:color w:val="000000"/>
          <w:sz w:val="24"/>
          <w:szCs w:val="24"/>
          <w:highlight w:val="white"/>
        </w:rPr>
        <w:t xml:space="preserve"> этап строительства, Корпус </w:t>
      </w:r>
      <w:r>
        <w:rPr>
          <w:sz w:val="24"/>
          <w:szCs w:val="24"/>
          <w:highlight w:val="white"/>
        </w:rPr>
        <w:t>1</w:t>
      </w:r>
      <w:r>
        <w:rPr>
          <w:color w:val="000000"/>
          <w:sz w:val="24"/>
          <w:szCs w:val="24"/>
          <w:highlight w:val="white"/>
        </w:rPr>
        <w:t>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Объект долевого строительства </w:t>
      </w:r>
      <w:r>
        <w:rPr>
          <w:color w:val="000000"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Проектная общая площадь </w:t>
      </w:r>
      <w:r>
        <w:rPr>
          <w:color w:val="000000"/>
          <w:sz w:val="24"/>
          <w:szCs w:val="24"/>
        </w:rPr>
        <w:t>Объекта долевого строительства – площадь по проекту в соответствии с ч. 5. ст. 15 "Жилищного кодекса Российской Федерации" от 29.12.2004 г. N 188-ФЗ без учета обмеров, произведенных кадастровым инженером, имеющим действующий квалификационный аттестат кадастрового инженера.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ind w:left="709" w:hanging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Проектная общая приведенная площадь </w:t>
      </w:r>
      <w:r>
        <w:rPr>
          <w:color w:val="000000"/>
          <w:sz w:val="24"/>
          <w:szCs w:val="24"/>
        </w:rPr>
        <w:t>Объекта долевого строительства</w:t>
      </w:r>
      <w:r>
        <w:rPr>
          <w:b/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>
        <w:rPr>
          <w:color w:val="000000"/>
          <w:sz w:val="24"/>
          <w:szCs w:val="24"/>
        </w:rPr>
        <w:t>пр</w:t>
      </w:r>
      <w:proofErr w:type="spellEnd"/>
      <w:r>
        <w:rPr>
          <w:color w:val="000000"/>
          <w:sz w:val="24"/>
          <w:szCs w:val="24"/>
        </w:rPr>
        <w:t>, 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без учета обмеров, произведенных кадастровым инженером, имеющим действующий квалификационный аттестат кадастрового инженера.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ind w:left="709" w:hanging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Общая площадь </w:t>
      </w:r>
      <w:r>
        <w:rPr>
          <w:color w:val="000000"/>
          <w:sz w:val="24"/>
          <w:szCs w:val="24"/>
        </w:rPr>
        <w:t>Объекта долевого строительства - площадь в соответствии с ч. 5. ст. 15 "Жилищного кодекса Российской Федерации" от 29.12.2004 г. N 188-ФЗ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56"/>
        </w:tabs>
        <w:ind w:left="709" w:hanging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Общая приведенная площадь </w:t>
      </w:r>
      <w:r>
        <w:rPr>
          <w:color w:val="000000"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>
        <w:rPr>
          <w:color w:val="000000"/>
          <w:sz w:val="24"/>
          <w:szCs w:val="24"/>
        </w:rPr>
        <w:t>пр</w:t>
      </w:r>
      <w:proofErr w:type="spellEnd"/>
      <w:r>
        <w:rPr>
          <w:color w:val="000000"/>
          <w:sz w:val="24"/>
          <w:szCs w:val="24"/>
        </w:rPr>
        <w:t>,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</w:t>
      </w:r>
    </w:p>
    <w:p w:rsidR="008471C2" w:rsidRDefault="008471C2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ПРАВОВОЕ ОБОСНОВАНИЕ ДОГОВОРА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>
        <w:rPr>
          <w:color w:val="000000"/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Правовым основанием для заключения настоящего Договора является:</w:t>
      </w:r>
    </w:p>
    <w:p w:rsidR="008471C2" w:rsidRDefault="005809E6">
      <w:pPr>
        <w:ind w:left="720" w:hanging="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Право собственности Застройщика, зарегистрированное в Едином государственном реестре прав на недвижимое имущество и сделок с ним «07» апреля 2020 года, за № 78:36:0005019:1184-78/039/2020-1.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застройка)», площадью 48 708 (сорок восемь тысяч семьсот восемь)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., кадастровый номер земельного участка 78:36:0005019:1184, расположенный по адресу: установлено относительно ориентира г. Санкт-Петербург, Кантемировская улица, дом 11, литера А.</w:t>
      </w:r>
    </w:p>
    <w:p w:rsidR="008471C2" w:rsidRDefault="005809E6">
      <w:pPr>
        <w:ind w:left="720" w:hanging="10"/>
        <w:jc w:val="both"/>
        <w:rPr>
          <w:sz w:val="24"/>
          <w:szCs w:val="24"/>
        </w:rPr>
      </w:pPr>
      <w:r>
        <w:rPr>
          <w:sz w:val="24"/>
          <w:szCs w:val="24"/>
        </w:rPr>
        <w:t>- Разрешение на строительство №78-003-0488-2020 от 04 сентября 2020 г., выданное Службой государственного строительного надзора и экспертизы Санкт-Петербурга.</w:t>
      </w:r>
    </w:p>
    <w:p w:rsidR="008471C2" w:rsidRDefault="005809E6">
      <w:pPr>
        <w:ind w:left="720" w:hanging="10"/>
        <w:jc w:val="both"/>
        <w:rPr>
          <w:sz w:val="24"/>
          <w:szCs w:val="24"/>
        </w:rPr>
      </w:pPr>
      <w:r>
        <w:rPr>
          <w:sz w:val="24"/>
          <w:szCs w:val="24"/>
        </w:rPr>
        <w:t>- Проектная декларация размещена в сети Интернет: в Единой информационной системе жилищного строительства.</w:t>
      </w:r>
    </w:p>
    <w:p w:rsidR="008471C2" w:rsidRDefault="008471C2">
      <w:pPr>
        <w:ind w:left="720" w:hanging="10"/>
        <w:jc w:val="both"/>
        <w:rPr>
          <w:sz w:val="24"/>
          <w:szCs w:val="24"/>
        </w:rPr>
      </w:pPr>
    </w:p>
    <w:p w:rsidR="008471C2" w:rsidRDefault="008471C2">
      <w:pPr>
        <w:ind w:left="720" w:hanging="10"/>
        <w:jc w:val="both"/>
        <w:rPr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ПРЕДМЕТ ДОГОВОРА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Объект долевого строительства</w:t>
      </w:r>
      <w:r>
        <w:rPr>
          <w:color w:val="000000"/>
          <w:sz w:val="24"/>
          <w:szCs w:val="24"/>
        </w:rPr>
        <w:t xml:space="preserve"> – жилое помещение, условный номер: </w:t>
      </w:r>
      <w:r>
        <w:rPr>
          <w:b/>
          <w:color w:val="000000"/>
          <w:sz w:val="24"/>
          <w:szCs w:val="24"/>
        </w:rPr>
        <w:t>ХХХ</w:t>
      </w:r>
      <w:r>
        <w:rPr>
          <w:color w:val="000000"/>
          <w:sz w:val="24"/>
          <w:szCs w:val="24"/>
        </w:rPr>
        <w:t xml:space="preserve">, назначение: </w:t>
      </w:r>
      <w:r>
        <w:rPr>
          <w:b/>
          <w:color w:val="000000"/>
          <w:sz w:val="24"/>
          <w:szCs w:val="24"/>
        </w:rPr>
        <w:t>квартира</w:t>
      </w:r>
      <w:r>
        <w:rPr>
          <w:color w:val="000000"/>
          <w:sz w:val="24"/>
          <w:szCs w:val="24"/>
        </w:rPr>
        <w:t xml:space="preserve">, этаж расположения: </w:t>
      </w:r>
      <w:r>
        <w:rPr>
          <w:b/>
          <w:color w:val="000000"/>
          <w:sz w:val="24"/>
          <w:szCs w:val="24"/>
        </w:rPr>
        <w:t>ХХ</w:t>
      </w:r>
      <w:r>
        <w:rPr>
          <w:color w:val="000000"/>
          <w:sz w:val="24"/>
          <w:szCs w:val="24"/>
        </w:rPr>
        <w:t xml:space="preserve">, номер подъезда (секции): </w:t>
      </w:r>
      <w:r>
        <w:rPr>
          <w:b/>
          <w:color w:val="000000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, проектная общая площадь: </w:t>
      </w:r>
      <w:r>
        <w:rPr>
          <w:b/>
          <w:color w:val="000000"/>
          <w:sz w:val="24"/>
          <w:szCs w:val="24"/>
        </w:rPr>
        <w:t>ХХ,ХХ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, проектная общая приведенная площадь: </w:t>
      </w:r>
      <w:r>
        <w:rPr>
          <w:b/>
          <w:color w:val="000000"/>
          <w:sz w:val="24"/>
          <w:szCs w:val="24"/>
        </w:rPr>
        <w:t>ХХ,ХХ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, количество комнат: </w:t>
      </w:r>
      <w:r>
        <w:rPr>
          <w:b/>
          <w:color w:val="000000"/>
          <w:sz w:val="24"/>
          <w:szCs w:val="24"/>
        </w:rPr>
        <w:t>Х</w:t>
      </w:r>
      <w:r>
        <w:rPr>
          <w:color w:val="000000"/>
          <w:sz w:val="24"/>
          <w:szCs w:val="24"/>
        </w:rPr>
        <w:t>: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проектная площадь комнат: </w:t>
      </w:r>
      <w:r>
        <w:rPr>
          <w:b/>
          <w:color w:val="000000"/>
          <w:sz w:val="24"/>
          <w:szCs w:val="24"/>
        </w:rPr>
        <w:t>ХХ,ХХ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>: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условный номер комнаты: </w:t>
      </w:r>
      <w:r>
        <w:rPr>
          <w:b/>
          <w:color w:val="000000"/>
          <w:sz w:val="24"/>
          <w:szCs w:val="24"/>
        </w:rPr>
        <w:t xml:space="preserve">Х, </w:t>
      </w:r>
      <w:r>
        <w:rPr>
          <w:color w:val="000000"/>
          <w:sz w:val="24"/>
          <w:szCs w:val="24"/>
        </w:rPr>
        <w:t xml:space="preserve">проектной площадью: </w:t>
      </w:r>
      <w:r>
        <w:rPr>
          <w:b/>
          <w:color w:val="000000"/>
          <w:sz w:val="24"/>
          <w:szCs w:val="24"/>
        </w:rPr>
        <w:t>ХХ,ХХ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проектная площадь помещений вспомогательного назначения: </w:t>
      </w:r>
      <w:r>
        <w:rPr>
          <w:b/>
          <w:color w:val="000000"/>
          <w:sz w:val="24"/>
          <w:szCs w:val="24"/>
        </w:rPr>
        <w:t>ХХ,ХХ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, в количестве </w:t>
      </w:r>
      <w:r>
        <w:rPr>
          <w:b/>
          <w:color w:val="000000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 шт.: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наименования помещения: </w:t>
      </w:r>
      <w:r>
        <w:rPr>
          <w:b/>
          <w:color w:val="000000"/>
          <w:sz w:val="24"/>
          <w:szCs w:val="24"/>
        </w:rPr>
        <w:t>ХХХХХ</w:t>
      </w:r>
      <w:r>
        <w:rPr>
          <w:color w:val="000000"/>
          <w:sz w:val="24"/>
          <w:szCs w:val="24"/>
        </w:rPr>
        <w:t xml:space="preserve">, проектной площадью: </w:t>
      </w:r>
      <w:r>
        <w:rPr>
          <w:b/>
          <w:color w:val="000000"/>
          <w:sz w:val="24"/>
          <w:szCs w:val="24"/>
        </w:rPr>
        <w:t xml:space="preserve">ХХ,ХХ </w:t>
      </w:r>
      <w:proofErr w:type="spellStart"/>
      <w:r>
        <w:rPr>
          <w:b/>
          <w:color w:val="000000"/>
          <w:sz w:val="24"/>
          <w:szCs w:val="24"/>
        </w:rPr>
        <w:t>кв.м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наименование помещения: </w:t>
      </w:r>
      <w:r>
        <w:rPr>
          <w:b/>
          <w:color w:val="000000"/>
          <w:sz w:val="24"/>
          <w:szCs w:val="24"/>
        </w:rPr>
        <w:t>ХХХХХ</w:t>
      </w:r>
      <w:r>
        <w:rPr>
          <w:color w:val="000000"/>
          <w:sz w:val="24"/>
          <w:szCs w:val="24"/>
        </w:rPr>
        <w:t xml:space="preserve">, проектной площадью: </w:t>
      </w:r>
      <w:r>
        <w:rPr>
          <w:b/>
          <w:color w:val="000000"/>
          <w:sz w:val="24"/>
          <w:szCs w:val="24"/>
        </w:rPr>
        <w:t xml:space="preserve">ХХ,ХХ </w:t>
      </w:r>
      <w:proofErr w:type="spellStart"/>
      <w:r>
        <w:rPr>
          <w:b/>
          <w:color w:val="000000"/>
          <w:sz w:val="24"/>
          <w:szCs w:val="24"/>
        </w:rPr>
        <w:t>кв.м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наименование помещения: </w:t>
      </w:r>
      <w:r>
        <w:rPr>
          <w:b/>
          <w:color w:val="000000"/>
          <w:sz w:val="24"/>
          <w:szCs w:val="24"/>
        </w:rPr>
        <w:t xml:space="preserve">ХХХХХ, </w:t>
      </w:r>
      <w:r>
        <w:rPr>
          <w:color w:val="000000"/>
          <w:sz w:val="24"/>
          <w:szCs w:val="24"/>
        </w:rPr>
        <w:t xml:space="preserve">проектной площадью: </w:t>
      </w:r>
      <w:r>
        <w:rPr>
          <w:b/>
          <w:color w:val="000000"/>
          <w:sz w:val="24"/>
          <w:szCs w:val="24"/>
        </w:rPr>
        <w:t xml:space="preserve">ХХ,ХХ </w:t>
      </w:r>
      <w:proofErr w:type="spellStart"/>
      <w:r>
        <w:rPr>
          <w:b/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>, расположенный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Характеристики Объекта долевого строительства являются проектными. На основании данных кадастрового инженера, полученных после обмеров завершенного строительством Объекта недвижимости, Объекту долевого строительства присваивается фактический номер.</w:t>
      </w:r>
    </w:p>
    <w:p w:rsidR="008471C2" w:rsidRDefault="005809E6">
      <w:pPr>
        <w:numPr>
          <w:ilvl w:val="1"/>
          <w:numId w:val="5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8471C2" w:rsidRDefault="005809E6">
      <w:pPr>
        <w:numPr>
          <w:ilvl w:val="1"/>
          <w:numId w:val="5"/>
        </w:num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8471C2" w:rsidRDefault="008471C2">
      <w:pPr>
        <w:pBdr>
          <w:top w:val="nil"/>
          <w:left w:val="nil"/>
          <w:bottom w:val="nil"/>
          <w:right w:val="nil"/>
          <w:between w:val="nil"/>
        </w:pBdr>
        <w:ind w:left="720" w:hanging="578"/>
        <w:jc w:val="both"/>
        <w:rPr>
          <w:color w:val="000000"/>
          <w:sz w:val="24"/>
          <w:szCs w:val="24"/>
        </w:rPr>
      </w:pPr>
    </w:p>
    <w:p w:rsidR="008471C2" w:rsidRDefault="005809E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ЦЕНА ДОГОВОРА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На момент подписания настоящего договора Цена Договора составляет </w:t>
      </w:r>
      <w:r>
        <w:rPr>
          <w:b/>
          <w:color w:val="000000"/>
          <w:sz w:val="24"/>
          <w:szCs w:val="24"/>
        </w:rPr>
        <w:t>ХХХХХ (ХХХХХХХ) рублей ХХ копеек</w:t>
      </w:r>
      <w:r>
        <w:rPr>
          <w:color w:val="000000"/>
          <w:sz w:val="24"/>
          <w:szCs w:val="24"/>
        </w:rPr>
        <w:t xml:space="preserve">, что соответствует долевому участию в строительстве </w:t>
      </w:r>
      <w:r>
        <w:rPr>
          <w:b/>
          <w:color w:val="000000"/>
          <w:sz w:val="24"/>
          <w:szCs w:val="24"/>
        </w:rPr>
        <w:t xml:space="preserve">ХХ,ХХ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>
        <w:rPr>
          <w:b/>
          <w:color w:val="000000"/>
          <w:sz w:val="24"/>
          <w:szCs w:val="24"/>
        </w:rPr>
        <w:t xml:space="preserve">ХХХХ (ХХХХХХ) рублей ХХ копеек </w:t>
      </w:r>
      <w:r>
        <w:rPr>
          <w:color w:val="000000"/>
          <w:sz w:val="24"/>
          <w:szCs w:val="24"/>
        </w:rPr>
        <w:t>за один квадратный метр Проектной общей приведенной площади Объекта долевого строительства.</w:t>
      </w:r>
    </w:p>
    <w:p w:rsidR="008471C2" w:rsidRDefault="005809E6">
      <w:pPr>
        <w:numPr>
          <w:ilvl w:val="1"/>
          <w:numId w:val="5"/>
        </w:numPr>
        <w:tabs>
          <w:tab w:val="right" w:pos="10065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Цена Договора, указанная в п. 4.1., подлежит изменению в случаях, предусмотренных настоящим Договором. </w:t>
      </w:r>
    </w:p>
    <w:p w:rsidR="008471C2" w:rsidRDefault="005809E6">
      <w:pPr>
        <w:numPr>
          <w:ilvl w:val="1"/>
          <w:numId w:val="5"/>
        </w:numPr>
        <w:tabs>
          <w:tab w:val="right" w:pos="10065"/>
        </w:tabs>
        <w:ind w:left="709" w:hanging="709"/>
        <w:jc w:val="both"/>
        <w:rPr>
          <w:sz w:val="24"/>
          <w:szCs w:val="24"/>
        </w:rPr>
      </w:pPr>
      <w:bookmarkStart w:id="1" w:name="_30j0zll" w:colFirst="0" w:colLast="0"/>
      <w:bookmarkEnd w:id="1"/>
      <w:r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ХХХХХ рублей ХХ копеек на счет </w:t>
      </w:r>
      <w:proofErr w:type="spellStart"/>
      <w:r>
        <w:rPr>
          <w:sz w:val="24"/>
          <w:szCs w:val="24"/>
        </w:rPr>
        <w:t>эскроу</w:t>
      </w:r>
      <w:proofErr w:type="spellEnd"/>
      <w:r>
        <w:rPr>
          <w:sz w:val="24"/>
          <w:szCs w:val="24"/>
        </w:rPr>
        <w:t xml:space="preserve">, открываемый в  «Газпромбанк» (Акционерное общество), являющимся кредитной организацией по законодательству Российской Федерации, Генеральная лицензия Банка России на осуществление банковских операций № 354 от 29.12.2014,  находящимся по адресу: 117418, г. Москва, ул. </w:t>
      </w:r>
      <w:proofErr w:type="spellStart"/>
      <w:r>
        <w:rPr>
          <w:sz w:val="24"/>
          <w:szCs w:val="24"/>
        </w:rPr>
        <w:t>Новочеремушкинская</w:t>
      </w:r>
      <w:proofErr w:type="spellEnd"/>
      <w:r>
        <w:rPr>
          <w:sz w:val="24"/>
          <w:szCs w:val="24"/>
        </w:rPr>
        <w:t xml:space="preserve">, д. 63, </w:t>
      </w:r>
      <w:proofErr w:type="spellStart"/>
      <w:r>
        <w:rPr>
          <w:sz w:val="24"/>
          <w:szCs w:val="24"/>
        </w:rPr>
        <w:t>кор</w:t>
      </w:r>
      <w:proofErr w:type="spellEnd"/>
      <w:r>
        <w:rPr>
          <w:sz w:val="24"/>
          <w:szCs w:val="24"/>
        </w:rPr>
        <w:t>/счет в ГУ Банка России по Центральному федеральному округу № 30101810200000000823, ИНН 7744001497, БИК 044525823, адрес электронной почты: </w:t>
      </w:r>
      <w:hyperlink r:id="rId7">
        <w:r>
          <w:rPr>
            <w:color w:val="0000FF"/>
            <w:sz w:val="24"/>
            <w:szCs w:val="24"/>
            <w:u w:val="single"/>
          </w:rPr>
          <w:t>mailbox@gazprombank.ru</w:t>
        </w:r>
      </w:hyperlink>
      <w:r>
        <w:rPr>
          <w:sz w:val="24"/>
          <w:szCs w:val="24"/>
        </w:rPr>
        <w:t>, телефон +7 (495) 913-74-74 (далее по тексту - «</w:t>
      </w:r>
      <w:proofErr w:type="spellStart"/>
      <w:r>
        <w:rPr>
          <w:sz w:val="24"/>
          <w:szCs w:val="24"/>
        </w:rPr>
        <w:t>Эскроу</w:t>
      </w:r>
      <w:proofErr w:type="spellEnd"/>
      <w:r>
        <w:rPr>
          <w:sz w:val="24"/>
          <w:szCs w:val="24"/>
        </w:rPr>
        <w:t xml:space="preserve">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картографии. Счет </w:t>
      </w:r>
      <w:proofErr w:type="spellStart"/>
      <w:r>
        <w:rPr>
          <w:sz w:val="24"/>
          <w:szCs w:val="24"/>
        </w:rPr>
        <w:t>эскроу</w:t>
      </w:r>
      <w:proofErr w:type="spellEnd"/>
      <w:r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>
        <w:rPr>
          <w:sz w:val="24"/>
          <w:szCs w:val="24"/>
        </w:rPr>
        <w:t>Эскроу</w:t>
      </w:r>
      <w:proofErr w:type="spellEnd"/>
      <w:r>
        <w:rPr>
          <w:sz w:val="24"/>
          <w:szCs w:val="24"/>
        </w:rPr>
        <w:t xml:space="preserve">-агенте для учета и блокирования </w:t>
      </w:r>
      <w:proofErr w:type="spellStart"/>
      <w:r>
        <w:rPr>
          <w:sz w:val="24"/>
          <w:szCs w:val="24"/>
        </w:rPr>
        <w:t>Эскроу</w:t>
      </w:r>
      <w:proofErr w:type="spellEnd"/>
      <w:r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>
        <w:rPr>
          <w:sz w:val="24"/>
          <w:szCs w:val="24"/>
        </w:rPr>
        <w:t>Эскроу</w:t>
      </w:r>
      <w:proofErr w:type="spellEnd"/>
      <w:r>
        <w:rPr>
          <w:sz w:val="24"/>
          <w:szCs w:val="24"/>
        </w:rPr>
        <w:t xml:space="preserve">-агентом ЗАСТРОЙЩИКУ при наступлении условий, предусмотренных ФЗ № 214-ФЗ. 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Стороны пришли к соглашению о том, что Цена Договора подлежит изменению в случае изменения Общей приведенной площади Объекта долевого строительства 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.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недвижимости), изготовленного кадастровым инженером, имеющим действующий квалификационный аттестат кадастрового инженера.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>
        <w:rPr>
          <w:color w:val="000000"/>
          <w:sz w:val="24"/>
          <w:szCs w:val="24"/>
        </w:rPr>
        <w:t>кв.м</w:t>
      </w:r>
      <w:proofErr w:type="spellEnd"/>
      <w:r>
        <w:rPr>
          <w:color w:val="000000"/>
          <w:sz w:val="24"/>
          <w:szCs w:val="24"/>
        </w:rPr>
        <w:t>, то Цена Договора подлежит уменьшению на сумму, составляющую разницу между ценой, указанной в п. 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>
        <w:rPr>
          <w:color w:val="000000"/>
          <w:sz w:val="24"/>
          <w:szCs w:val="24"/>
        </w:rPr>
        <w:t>эскроу</w:t>
      </w:r>
      <w:proofErr w:type="spellEnd"/>
      <w:r>
        <w:rPr>
          <w:color w:val="000000"/>
          <w:sz w:val="24"/>
          <w:szCs w:val="24"/>
        </w:rPr>
        <w:t>, открытый в соответствии с п. 4.3. настоящего Договора.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8471C2" w:rsidRDefault="008471C2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СРОК И ПОРЯДОК ПЕРЕДАЧИ ОБЪЕКТА ДОЛЕВОГО СТРОИТЕЛЬСТВА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8471C2" w:rsidRDefault="005809E6">
      <w:pPr>
        <w:numPr>
          <w:ilvl w:val="2"/>
          <w:numId w:val="5"/>
        </w:numPr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начало периода </w:t>
      </w:r>
      <w:r w:rsidR="00F645B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bookmarkStart w:id="2" w:name="_GoBack"/>
      <w:r w:rsidR="008527C6">
        <w:rPr>
          <w:sz w:val="24"/>
          <w:szCs w:val="24"/>
        </w:rPr>
        <w:t>01.01</w:t>
      </w:r>
      <w:r w:rsidR="00F645B9">
        <w:rPr>
          <w:sz w:val="24"/>
          <w:szCs w:val="24"/>
        </w:rPr>
        <w:t>.2023</w:t>
      </w:r>
      <w:r>
        <w:rPr>
          <w:sz w:val="24"/>
          <w:szCs w:val="24"/>
        </w:rPr>
        <w:t xml:space="preserve"> года.</w:t>
      </w:r>
    </w:p>
    <w:p w:rsidR="008471C2" w:rsidRDefault="005809E6">
      <w:pPr>
        <w:numPr>
          <w:ilvl w:val="2"/>
          <w:numId w:val="5"/>
        </w:numPr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окончание период</w:t>
      </w:r>
      <w:r w:rsidR="00F645B9">
        <w:rPr>
          <w:sz w:val="24"/>
          <w:szCs w:val="24"/>
        </w:rPr>
        <w:t>а - не</w:t>
      </w:r>
      <w:r w:rsidR="008527C6">
        <w:rPr>
          <w:sz w:val="24"/>
          <w:szCs w:val="24"/>
        </w:rPr>
        <w:t xml:space="preserve"> позднее 28.02.2023</w:t>
      </w:r>
      <w:r w:rsidR="00F645B9">
        <w:rPr>
          <w:sz w:val="24"/>
          <w:szCs w:val="24"/>
        </w:rPr>
        <w:t xml:space="preserve"> </w:t>
      </w:r>
      <w:bookmarkEnd w:id="2"/>
      <w:r w:rsidR="00F645B9">
        <w:rPr>
          <w:sz w:val="24"/>
          <w:szCs w:val="24"/>
        </w:rPr>
        <w:t>года.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 Объект долевого строительства.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8471C2" w:rsidRDefault="008471C2">
      <w:pPr>
        <w:jc w:val="both"/>
        <w:rPr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ГАРАНТИИ КАЧЕСТВА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</w:t>
      </w:r>
      <w:r>
        <w:rPr>
          <w:color w:val="000000"/>
          <w:sz w:val="24"/>
          <w:szCs w:val="24"/>
        </w:rPr>
        <w:lastRenderedPageBreak/>
        <w:t>Разрешение на ввод Объекта недвижимости в эксплуатацию, выданное в установленном порядке.</w:t>
      </w:r>
    </w:p>
    <w:p w:rsidR="008471C2" w:rsidRDefault="005809E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8471C2" w:rsidRDefault="008471C2">
      <w:pPr>
        <w:ind w:left="720" w:hanging="540"/>
        <w:rPr>
          <w:b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ОБЯЗАННОСТИ ЗАСТРОЙЩИКА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эксплуатацию,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 и в сроки, предусмотренные действующим законодательством.</w:t>
      </w:r>
    </w:p>
    <w:p w:rsidR="008471C2" w:rsidRDefault="008471C2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540"/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ОБЯЗАННОСТИ УЧАСТНИКА ДОЛЕВОГО СТРОИТЕЛЬСТВА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</w:t>
      </w:r>
      <w:r>
        <w:rPr>
          <w:color w:val="000000"/>
          <w:sz w:val="24"/>
          <w:szCs w:val="24"/>
        </w:rPr>
        <w:lastRenderedPageBreak/>
        <w:t>календарных дней с даты подписания настоящего Договора.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:rsidR="008471C2" w:rsidRDefault="008471C2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540"/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ОСОБЫЕ УСЛОВИЯ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8471C2" w:rsidRDefault="005809E6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уступки. 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color w:val="000000"/>
          <w:sz w:val="24"/>
          <w:szCs w:val="24"/>
        </w:rPr>
        <w:t>т.ч</w:t>
      </w:r>
      <w:proofErr w:type="spellEnd"/>
      <w:r>
        <w:rPr>
          <w:color w:val="000000"/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8471C2" w:rsidRDefault="008471C2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ОТВЕТСТВЕННОСТЬ СТОРОН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УЧАСТНИК ДОЛЕВОГО СТРОИТЕЛЬСТВА не вправе устанавливать внешние блоки </w:t>
      </w:r>
      <w:r>
        <w:rPr>
          <w:color w:val="000000"/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8471C2" w:rsidRDefault="008471C2">
      <w:pPr>
        <w:jc w:val="both"/>
        <w:rPr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ОБСТОЯТЕЛЬСТВА НЕПРЕОДОЛИМОЙ СИЛЫ (ФОРС-МАЖОР)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8471C2" w:rsidRDefault="008471C2">
      <w:pPr>
        <w:ind w:left="240"/>
        <w:jc w:val="both"/>
        <w:rPr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РАСТОРЖЕНИЕ И ИЗМЕНЕНИЕ ДОГОВОРА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Односторонний отказ Сторон от исполнения настоящего Договора не допускается, за исключением случаев, прямо предусмотренных ФЗ № 214-ФЗ. При наступления такого случая настоящий Договор считается расторгнутым со дня направления другой Стороне уведомления об одностороннем отказе от исполнения настоящего Договора по почте заказным письмом с описью вложения, если иной порядок не предусмотрен законом.</w:t>
      </w:r>
    </w:p>
    <w:p w:rsidR="008471C2" w:rsidRDefault="008471C2">
      <w:pPr>
        <w:ind w:left="709" w:hanging="709"/>
        <w:jc w:val="both"/>
        <w:rPr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СООБЩЕНИЯ И УВЕДОМЛЕНИЯ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8471C2" w:rsidRDefault="005809E6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8471C2" w:rsidRDefault="005809E6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Уведомление о завершении строительства Объекта недвижимости и о готовности Объекта долевого строительства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</w:t>
      </w:r>
      <w:r>
        <w:rPr>
          <w:color w:val="000000"/>
          <w:sz w:val="24"/>
          <w:szCs w:val="24"/>
        </w:rPr>
        <w:lastRenderedPageBreak/>
        <w:t>телекоммуникационных сетях общего пользования, в том числе на сайте ЗАСТРОЙЩИКА.</w:t>
      </w:r>
    </w:p>
    <w:p w:rsidR="008471C2" w:rsidRDefault="008471C2">
      <w:pPr>
        <w:ind w:left="720" w:hanging="720"/>
        <w:jc w:val="both"/>
        <w:rPr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ЗАКЛЮЧИТЕЛЬНЫЕ ПОЛОЖЕНИЯ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>
        <w:rPr>
          <w:color w:val="000000"/>
          <w:sz w:val="24"/>
          <w:szCs w:val="24"/>
        </w:rPr>
        <w:t>sms</w:t>
      </w:r>
      <w:proofErr w:type="spellEnd"/>
      <w:r>
        <w:rPr>
          <w:color w:val="000000"/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>
        <w:rPr>
          <w:color w:val="000000"/>
          <w:sz w:val="24"/>
          <w:szCs w:val="24"/>
        </w:rPr>
        <w:t>sms</w:t>
      </w:r>
      <w:proofErr w:type="spellEnd"/>
      <w:r>
        <w:rPr>
          <w:color w:val="000000"/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8471C2" w:rsidRDefault="005809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Приложения к настоящему Договору, являющиеся его неотъемлемой частью: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Приложение № 1 – План.</w:t>
      </w:r>
    </w:p>
    <w:p w:rsidR="008471C2" w:rsidRDefault="005809E6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Приложение № 2 – Описание Объекта долевого строительства.</w:t>
      </w:r>
    </w:p>
    <w:p w:rsidR="008471C2" w:rsidRDefault="008471C2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8471C2" w:rsidRDefault="008471C2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F645B9" w:rsidRDefault="00F645B9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F645B9" w:rsidRDefault="00F645B9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F645B9" w:rsidRDefault="00F645B9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F645B9" w:rsidRDefault="00F645B9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F645B9" w:rsidRDefault="00F645B9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F645B9" w:rsidRDefault="00F645B9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МЕСТОНАХОЖДЕНИЕ И РЕКВИЗИТЫ СТОРОН</w:t>
      </w:r>
    </w:p>
    <w:p w:rsidR="008471C2" w:rsidRDefault="008471C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8471C2" w:rsidRDefault="005809E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ЗАСТРОЙЩИК: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 w:right="-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ООО «Специализированный застройщик «Кантемировская», Адрес: ХХХХХ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 w:right="-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ИНН 5018180402, КПП501801001, ОГРН 1155018003535, р/счёт ХХХХХ в Банк ХХХХХ, к/счёт ХХХХХ, 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 w:right="-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БИК ХХХХХ.</w:t>
      </w:r>
    </w:p>
    <w:p w:rsidR="008471C2" w:rsidRDefault="005809E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Адрес для направления корреспонденции: </w:t>
      </w:r>
      <w:r>
        <w:rPr>
          <w:color w:val="000000"/>
          <w:sz w:val="24"/>
          <w:szCs w:val="24"/>
        </w:rPr>
        <w:t>ХХХХХ</w:t>
      </w:r>
    </w:p>
    <w:p w:rsidR="008471C2" w:rsidRDefault="008471C2">
      <w:pPr>
        <w:jc w:val="both"/>
        <w:rPr>
          <w:sz w:val="24"/>
          <w:szCs w:val="24"/>
        </w:rPr>
      </w:pPr>
    </w:p>
    <w:p w:rsidR="008471C2" w:rsidRDefault="005809E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УЧАСТНИК ДОЛЕВОГО СТРОИТЕЛЬСТВА: </w:t>
      </w:r>
    </w:p>
    <w:p w:rsidR="008471C2" w:rsidRDefault="005809E6">
      <w:pPr>
        <w:ind w:left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ХХХХХ</w:t>
      </w:r>
    </w:p>
    <w:p w:rsidR="008471C2" w:rsidRDefault="008471C2">
      <w:pPr>
        <w:ind w:left="709"/>
        <w:jc w:val="both"/>
        <w:rPr>
          <w:b/>
          <w:sz w:val="24"/>
          <w:szCs w:val="24"/>
        </w:rPr>
      </w:pPr>
    </w:p>
    <w:p w:rsidR="008471C2" w:rsidRDefault="008471C2">
      <w:pPr>
        <w:ind w:left="709"/>
        <w:jc w:val="both"/>
        <w:rPr>
          <w:b/>
          <w:sz w:val="24"/>
          <w:szCs w:val="24"/>
        </w:rPr>
      </w:pPr>
    </w:p>
    <w:p w:rsidR="008471C2" w:rsidRDefault="008471C2">
      <w:pPr>
        <w:ind w:left="709"/>
        <w:jc w:val="both"/>
        <w:rPr>
          <w:b/>
          <w:sz w:val="24"/>
          <w:szCs w:val="24"/>
        </w:rPr>
      </w:pPr>
    </w:p>
    <w:p w:rsidR="008471C2" w:rsidRDefault="008471C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8471C2" w:rsidRDefault="005809E6">
      <w:pPr>
        <w:numPr>
          <w:ilvl w:val="0"/>
          <w:numId w:val="5"/>
        </w:num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ПОДПИСИ СТОРОН</w:t>
      </w:r>
    </w:p>
    <w:p w:rsidR="008471C2" w:rsidRDefault="008471C2">
      <w:pPr>
        <w:ind w:left="360"/>
        <w:rPr>
          <w:b/>
          <w:sz w:val="24"/>
          <w:szCs w:val="24"/>
        </w:rPr>
      </w:pPr>
    </w:p>
    <w:tbl>
      <w:tblPr>
        <w:tblStyle w:val="a6"/>
        <w:tblW w:w="9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4820"/>
      </w:tblGrid>
      <w:tr w:rsidR="008471C2">
        <w:tc>
          <w:tcPr>
            <w:tcW w:w="5103" w:type="dxa"/>
          </w:tcPr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471C2" w:rsidRDefault="008471C2">
            <w:pPr>
              <w:rPr>
                <w:sz w:val="24"/>
                <w:szCs w:val="24"/>
              </w:rPr>
            </w:pPr>
          </w:p>
        </w:tc>
      </w:tr>
      <w:tr w:rsidR="008471C2">
        <w:tc>
          <w:tcPr>
            <w:tcW w:w="5103" w:type="dxa"/>
          </w:tcPr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лица ЗАСТРОЙЩИКА</w:t>
            </w: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rPr>
                <w:sz w:val="24"/>
                <w:szCs w:val="24"/>
              </w:rPr>
            </w:pPr>
          </w:p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</w:p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/ХХХХХ/</w:t>
            </w:r>
          </w:p>
        </w:tc>
        <w:tc>
          <w:tcPr>
            <w:tcW w:w="4820" w:type="dxa"/>
          </w:tcPr>
          <w:p w:rsidR="008471C2" w:rsidRDefault="005809E6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 xml:space="preserve">УЧАСТНИК </w:t>
            </w:r>
          </w:p>
          <w:p w:rsidR="008471C2" w:rsidRDefault="005809E6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ДОЛЕВОГО СТРОИТЕЛЬСТВА</w:t>
            </w:r>
          </w:p>
          <w:p w:rsidR="008471C2" w:rsidRDefault="008471C2">
            <w:pPr>
              <w:rPr>
                <w:smallCaps/>
                <w:sz w:val="24"/>
                <w:szCs w:val="24"/>
              </w:rPr>
            </w:pPr>
          </w:p>
          <w:tbl>
            <w:tblPr>
              <w:tblStyle w:val="a7"/>
              <w:tblW w:w="442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23"/>
            </w:tblGrid>
            <w:tr w:rsidR="008471C2">
              <w:tc>
                <w:tcPr>
                  <w:tcW w:w="4423" w:type="dxa"/>
                </w:tcPr>
                <w:p w:rsidR="008471C2" w:rsidRDefault="008471C2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  <w:p w:rsidR="008471C2" w:rsidRDefault="005809E6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_______________________</w:t>
                  </w:r>
                </w:p>
                <w:p w:rsidR="008471C2" w:rsidRDefault="005809E6">
                  <w:pPr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</w:rPr>
                    <w:t>ХХХХХ</w:t>
                  </w:r>
                  <w:r>
                    <w:rPr>
                      <w:color w:val="000000"/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8471C2" w:rsidRDefault="008471C2">
            <w:pPr>
              <w:rPr>
                <w:sz w:val="24"/>
                <w:szCs w:val="24"/>
              </w:rPr>
            </w:pPr>
          </w:p>
        </w:tc>
      </w:tr>
    </w:tbl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</w:pPr>
    </w:p>
    <w:p w:rsidR="008471C2" w:rsidRDefault="008471C2">
      <w:pPr>
        <w:tabs>
          <w:tab w:val="left" w:pos="5670"/>
        </w:tabs>
        <w:rPr>
          <w:sz w:val="24"/>
          <w:szCs w:val="24"/>
        </w:rPr>
      </w:pPr>
    </w:p>
    <w:tbl>
      <w:tblPr>
        <w:tblStyle w:val="a8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4536"/>
      </w:tblGrid>
      <w:tr w:rsidR="008471C2" w:rsidTr="002D2F78">
        <w:tc>
          <w:tcPr>
            <w:tcW w:w="5103" w:type="dxa"/>
          </w:tcPr>
          <w:p w:rsidR="008471C2" w:rsidRDefault="005809E6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г. Санкт-Петербург,</w:t>
            </w:r>
            <w:r>
              <w:rPr>
                <w:sz w:val="24"/>
                <w:szCs w:val="24"/>
              </w:rPr>
              <w:t xml:space="preserve"> </w:t>
            </w:r>
          </w:p>
          <w:p w:rsidR="008471C2" w:rsidRDefault="005809E6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Кантемировская улица, дом 11,</w:t>
            </w:r>
          </w:p>
          <w:p w:rsidR="008471C2" w:rsidRDefault="005809E6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литера А, 2 этап строительства,</w:t>
            </w:r>
          </w:p>
          <w:p w:rsidR="008471C2" w:rsidRDefault="005809E6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Корпус 1,</w:t>
            </w:r>
            <w:r>
              <w:rPr>
                <w:sz w:val="24"/>
                <w:szCs w:val="24"/>
              </w:rPr>
              <w:t xml:space="preserve"> Секция Х, этаж ХХ</w:t>
            </w:r>
          </w:p>
        </w:tc>
        <w:tc>
          <w:tcPr>
            <w:tcW w:w="4536" w:type="dxa"/>
          </w:tcPr>
          <w:p w:rsidR="008471C2" w:rsidRDefault="005809E6" w:rsidP="002D2F78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№ 1 </w:t>
            </w:r>
          </w:p>
          <w:p w:rsidR="002D2F78" w:rsidRDefault="005809E6" w:rsidP="002D2F78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Договору участия в долевом строительстве</w:t>
            </w:r>
            <w:r w:rsidR="00D86A7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 ХХХХХ</w:t>
            </w:r>
          </w:p>
          <w:p w:rsidR="008471C2" w:rsidRDefault="005809E6" w:rsidP="002D2F78">
            <w:pPr>
              <w:tabs>
                <w:tab w:val="left" w:pos="56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«__» ________ 20___ г.</w:t>
            </w:r>
          </w:p>
        </w:tc>
      </w:tr>
    </w:tbl>
    <w:p w:rsidR="008471C2" w:rsidRDefault="005809E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   </w:t>
      </w:r>
    </w:p>
    <w:p w:rsidR="008471C2" w:rsidRDefault="005809E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</w:t>
      </w:r>
    </w:p>
    <w:p w:rsidR="008471C2" w:rsidRDefault="005809E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8471C2" w:rsidRDefault="005809E6" w:rsidP="008F43C1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471C2" w:rsidRDefault="008471C2">
      <w:pPr>
        <w:tabs>
          <w:tab w:val="left" w:pos="4253"/>
        </w:tabs>
        <w:rPr>
          <w:b/>
          <w:sz w:val="24"/>
          <w:szCs w:val="24"/>
        </w:rPr>
      </w:pPr>
    </w:p>
    <w:p w:rsidR="008471C2" w:rsidRDefault="005809E6">
      <w:pPr>
        <w:tabs>
          <w:tab w:val="left" w:pos="4253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</w:t>
      </w:r>
    </w:p>
    <w:p w:rsidR="008471C2" w:rsidRDefault="008471C2">
      <w:pPr>
        <w:tabs>
          <w:tab w:val="left" w:pos="4253"/>
        </w:tabs>
        <w:jc w:val="center"/>
        <w:rPr>
          <w:b/>
          <w:sz w:val="24"/>
          <w:szCs w:val="24"/>
        </w:rPr>
      </w:pPr>
    </w:p>
    <w:p w:rsidR="008471C2" w:rsidRDefault="005809E6">
      <w:pPr>
        <w:tabs>
          <w:tab w:val="left" w:pos="425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6480500" cy="2489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5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71C2" w:rsidRDefault="008471C2">
      <w:pPr>
        <w:tabs>
          <w:tab w:val="left" w:pos="4253"/>
        </w:tabs>
        <w:jc w:val="center"/>
        <w:rPr>
          <w:b/>
          <w:sz w:val="24"/>
          <w:szCs w:val="24"/>
        </w:rPr>
      </w:pPr>
    </w:p>
    <w:p w:rsidR="008471C2" w:rsidRDefault="008471C2">
      <w:pPr>
        <w:tabs>
          <w:tab w:val="left" w:pos="4253"/>
        </w:tabs>
        <w:jc w:val="center"/>
        <w:rPr>
          <w:b/>
          <w:sz w:val="24"/>
          <w:szCs w:val="24"/>
        </w:rPr>
      </w:pPr>
    </w:p>
    <w:p w:rsidR="008471C2" w:rsidRDefault="008471C2">
      <w:pPr>
        <w:tabs>
          <w:tab w:val="left" w:pos="4253"/>
        </w:tabs>
        <w:jc w:val="both"/>
        <w:rPr>
          <w:sz w:val="24"/>
          <w:szCs w:val="24"/>
        </w:rPr>
      </w:pPr>
    </w:p>
    <w:p w:rsidR="008471C2" w:rsidRDefault="005809E6">
      <w:pPr>
        <w:tabs>
          <w:tab w:val="left" w:pos="4253"/>
        </w:tabs>
        <w:ind w:firstLine="1276"/>
        <w:jc w:val="both"/>
      </w:pPr>
      <w:r>
        <w:tab/>
      </w:r>
    </w:p>
    <w:p w:rsidR="008471C2" w:rsidRDefault="005809E6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8471C2" w:rsidRDefault="008471C2">
      <w:pPr>
        <w:tabs>
          <w:tab w:val="left" w:pos="4253"/>
        </w:tabs>
        <w:ind w:firstLine="1276"/>
        <w:jc w:val="both"/>
      </w:pPr>
    </w:p>
    <w:p w:rsidR="008471C2" w:rsidRDefault="008471C2">
      <w:pPr>
        <w:tabs>
          <w:tab w:val="left" w:pos="4253"/>
        </w:tabs>
        <w:ind w:firstLine="1276"/>
        <w:jc w:val="both"/>
      </w:pPr>
    </w:p>
    <w:tbl>
      <w:tblPr>
        <w:tblStyle w:val="a9"/>
        <w:tblW w:w="9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4820"/>
      </w:tblGrid>
      <w:tr w:rsidR="008471C2">
        <w:tc>
          <w:tcPr>
            <w:tcW w:w="5103" w:type="dxa"/>
          </w:tcPr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лица ЗАСТРОЙЩИКА</w:t>
            </w: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</w:p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/ХХХХХ/</w:t>
            </w: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471C2" w:rsidRDefault="005809E6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 xml:space="preserve">УЧАСТНИК </w:t>
            </w:r>
          </w:p>
          <w:p w:rsidR="008471C2" w:rsidRDefault="005809E6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ДОЛЕВОГО СТРОИТЕЛЬСТВА</w:t>
            </w:r>
          </w:p>
          <w:p w:rsidR="008471C2" w:rsidRDefault="008471C2">
            <w:pPr>
              <w:rPr>
                <w:sz w:val="24"/>
                <w:szCs w:val="24"/>
              </w:rPr>
            </w:pPr>
          </w:p>
          <w:p w:rsidR="008471C2" w:rsidRDefault="008471C2">
            <w:pPr>
              <w:rPr>
                <w:smallCaps/>
                <w:sz w:val="24"/>
                <w:szCs w:val="24"/>
              </w:rPr>
            </w:pPr>
          </w:p>
          <w:tbl>
            <w:tblPr>
              <w:tblStyle w:val="aa"/>
              <w:tblW w:w="442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23"/>
            </w:tblGrid>
            <w:tr w:rsidR="008471C2">
              <w:tc>
                <w:tcPr>
                  <w:tcW w:w="4423" w:type="dxa"/>
                </w:tcPr>
                <w:p w:rsidR="008471C2" w:rsidRDefault="008471C2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  <w:p w:rsidR="008471C2" w:rsidRDefault="005809E6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_______________________</w:t>
                  </w:r>
                </w:p>
                <w:p w:rsidR="008471C2" w:rsidRDefault="005809E6">
                  <w:pPr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</w:rPr>
                    <w:t>ХХХХХ</w:t>
                  </w:r>
                  <w:r>
                    <w:rPr>
                      <w:color w:val="000000"/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8471C2" w:rsidRDefault="008471C2">
            <w:pPr>
              <w:rPr>
                <w:sz w:val="24"/>
                <w:szCs w:val="24"/>
              </w:rPr>
            </w:pPr>
          </w:p>
        </w:tc>
      </w:tr>
    </w:tbl>
    <w:p w:rsidR="008471C2" w:rsidRDefault="005809E6">
      <w:pPr>
        <w:spacing w:after="160" w:line="259" w:lineRule="auto"/>
        <w:rPr>
          <w:b/>
          <w:sz w:val="16"/>
          <w:szCs w:val="16"/>
        </w:rPr>
      </w:pPr>
      <w:r>
        <w:br w:type="page"/>
      </w:r>
    </w:p>
    <w:p w:rsidR="008471C2" w:rsidRDefault="005809E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8471C2" w:rsidRDefault="005809E6">
      <w:pPr>
        <w:jc w:val="right"/>
        <w:rPr>
          <w:sz w:val="24"/>
          <w:szCs w:val="24"/>
        </w:rPr>
      </w:pPr>
      <w:r>
        <w:rPr>
          <w:sz w:val="24"/>
          <w:szCs w:val="24"/>
        </w:rPr>
        <w:t>к Договору участия в долевом строительстве</w:t>
      </w:r>
    </w:p>
    <w:p w:rsidR="008471C2" w:rsidRDefault="005809E6">
      <w:pPr>
        <w:jc w:val="right"/>
        <w:rPr>
          <w:b/>
          <w:sz w:val="24"/>
          <w:szCs w:val="24"/>
        </w:rPr>
      </w:pPr>
      <w:r>
        <w:rPr>
          <w:sz w:val="24"/>
          <w:szCs w:val="24"/>
        </w:rPr>
        <w:t>№ ХХХХХ от «__» ________ 20___ г.</w:t>
      </w:r>
    </w:p>
    <w:p w:rsidR="008471C2" w:rsidRDefault="008471C2">
      <w:pPr>
        <w:jc w:val="center"/>
        <w:rPr>
          <w:b/>
          <w:sz w:val="24"/>
          <w:szCs w:val="24"/>
        </w:rPr>
      </w:pPr>
    </w:p>
    <w:p w:rsidR="008471C2" w:rsidRDefault="005809E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 Объекта долевого строительства</w:t>
      </w:r>
    </w:p>
    <w:p w:rsidR="008471C2" w:rsidRDefault="008471C2">
      <w:pPr>
        <w:rPr>
          <w:sz w:val="24"/>
          <w:szCs w:val="24"/>
        </w:rPr>
      </w:pP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>
        <w:rPr>
          <w:color w:val="000000"/>
          <w:sz w:val="24"/>
          <w:szCs w:val="24"/>
        </w:rPr>
        <w:t>сантехоборудования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Сантехоборудование</w:t>
      </w:r>
      <w:proofErr w:type="spellEnd"/>
      <w:r>
        <w:rPr>
          <w:color w:val="000000"/>
          <w:sz w:val="24"/>
          <w:szCs w:val="24"/>
        </w:rPr>
        <w:t xml:space="preserve"> (ванны, умывальники, унитазы, мойки) не устанавливается.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Гидроизоляция в санитарных узлах не выполняется.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Работы по заземлению ванн выполняются собственниками помещений.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>
        <w:rPr>
          <w:color w:val="000000"/>
          <w:sz w:val="24"/>
          <w:szCs w:val="24"/>
        </w:rPr>
        <w:t>сантехприборов</w:t>
      </w:r>
      <w:proofErr w:type="spellEnd"/>
      <w:r>
        <w:rPr>
          <w:color w:val="000000"/>
          <w:sz w:val="24"/>
          <w:szCs w:val="24"/>
        </w:rPr>
        <w:t xml:space="preserve"> (унитазов, ванн, моек);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Проектом предусмотрены электрические </w:t>
      </w:r>
      <w:proofErr w:type="spellStart"/>
      <w:r>
        <w:rPr>
          <w:color w:val="000000"/>
          <w:sz w:val="24"/>
          <w:szCs w:val="24"/>
        </w:rPr>
        <w:t>полотенцесушители</w:t>
      </w:r>
      <w:proofErr w:type="spellEnd"/>
      <w:r>
        <w:rPr>
          <w:color w:val="000000"/>
          <w:sz w:val="24"/>
          <w:szCs w:val="24"/>
        </w:rPr>
        <w:t>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Сантехническое оборудование, </w:t>
      </w:r>
      <w:proofErr w:type="spellStart"/>
      <w:r>
        <w:rPr>
          <w:color w:val="000000"/>
          <w:sz w:val="24"/>
          <w:szCs w:val="24"/>
        </w:rPr>
        <w:t>полотенцесушители</w:t>
      </w:r>
      <w:proofErr w:type="spellEnd"/>
      <w:r>
        <w:rPr>
          <w:color w:val="000000"/>
          <w:sz w:val="24"/>
          <w:szCs w:val="24"/>
        </w:rPr>
        <w:t xml:space="preserve"> не устанавливаются;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Отделочные работы не выполняются.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Штукатурка стен не производится.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Выполняется установка входных металлических дверных блоков;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Чистовые отделочные работы не производятся.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8471C2" w:rsidRDefault="005809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:rsidR="008471C2" w:rsidRDefault="008471C2">
      <w:pPr>
        <w:rPr>
          <w:sz w:val="24"/>
          <w:szCs w:val="24"/>
        </w:rPr>
      </w:pPr>
    </w:p>
    <w:p w:rsidR="008471C2" w:rsidRDefault="008471C2">
      <w:pPr>
        <w:rPr>
          <w:sz w:val="24"/>
          <w:szCs w:val="24"/>
        </w:rPr>
      </w:pPr>
    </w:p>
    <w:p w:rsidR="008471C2" w:rsidRDefault="005809E6">
      <w:pPr>
        <w:jc w:val="both"/>
        <w:rPr>
          <w:sz w:val="24"/>
          <w:szCs w:val="24"/>
        </w:rPr>
      </w:pPr>
      <w:r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8471C2" w:rsidRDefault="008471C2">
      <w:pPr>
        <w:rPr>
          <w:sz w:val="24"/>
          <w:szCs w:val="24"/>
        </w:rPr>
      </w:pPr>
    </w:p>
    <w:tbl>
      <w:tblPr>
        <w:tblStyle w:val="ab"/>
        <w:tblW w:w="9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4820"/>
      </w:tblGrid>
      <w:tr w:rsidR="008471C2">
        <w:tc>
          <w:tcPr>
            <w:tcW w:w="5103" w:type="dxa"/>
          </w:tcPr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лица ЗАСТРОЙЩИКА</w:t>
            </w: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</w:t>
            </w:r>
          </w:p>
          <w:p w:rsidR="008471C2" w:rsidRDefault="005809E6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/ХХХХХ/</w:t>
            </w:r>
          </w:p>
          <w:p w:rsidR="008471C2" w:rsidRDefault="008471C2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471C2" w:rsidRDefault="005809E6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 xml:space="preserve">УЧАСТНИК </w:t>
            </w:r>
          </w:p>
          <w:p w:rsidR="008471C2" w:rsidRDefault="005809E6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ДОЛЕВОГО СТРОИТЕЛЬСТВА</w:t>
            </w:r>
          </w:p>
          <w:p w:rsidR="008471C2" w:rsidRDefault="008471C2">
            <w:pPr>
              <w:rPr>
                <w:sz w:val="24"/>
                <w:szCs w:val="24"/>
              </w:rPr>
            </w:pPr>
          </w:p>
          <w:p w:rsidR="008471C2" w:rsidRDefault="008471C2">
            <w:pPr>
              <w:rPr>
                <w:smallCaps/>
                <w:sz w:val="24"/>
                <w:szCs w:val="24"/>
              </w:rPr>
            </w:pPr>
          </w:p>
          <w:tbl>
            <w:tblPr>
              <w:tblStyle w:val="ac"/>
              <w:tblW w:w="442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23"/>
            </w:tblGrid>
            <w:tr w:rsidR="008471C2">
              <w:tc>
                <w:tcPr>
                  <w:tcW w:w="4423" w:type="dxa"/>
                </w:tcPr>
                <w:p w:rsidR="008471C2" w:rsidRDefault="008471C2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  <w:p w:rsidR="008471C2" w:rsidRDefault="005809E6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_______________________</w:t>
                  </w:r>
                </w:p>
                <w:p w:rsidR="008471C2" w:rsidRDefault="005809E6">
                  <w:pPr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</w:rPr>
                    <w:t>ХХХХХ</w:t>
                  </w:r>
                  <w:r>
                    <w:rPr>
                      <w:color w:val="000000"/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8471C2" w:rsidRDefault="008471C2">
            <w:pPr>
              <w:rPr>
                <w:sz w:val="24"/>
                <w:szCs w:val="24"/>
              </w:rPr>
            </w:pPr>
          </w:p>
        </w:tc>
      </w:tr>
    </w:tbl>
    <w:p w:rsidR="008471C2" w:rsidRDefault="008471C2">
      <w:pPr>
        <w:rPr>
          <w:sz w:val="24"/>
          <w:szCs w:val="24"/>
        </w:rPr>
      </w:pPr>
    </w:p>
    <w:p w:rsidR="008471C2" w:rsidRDefault="008471C2">
      <w:pPr>
        <w:rPr>
          <w:b/>
          <w:sz w:val="24"/>
          <w:szCs w:val="24"/>
        </w:rPr>
      </w:pPr>
    </w:p>
    <w:sectPr w:rsidR="008471C2">
      <w:headerReference w:type="default" r:id="rId9"/>
      <w:footerReference w:type="even" r:id="rId10"/>
      <w:footerReference w:type="default" r:id="rId11"/>
      <w:pgSz w:w="11906" w:h="16838"/>
      <w:pgMar w:top="426" w:right="849" w:bottom="426" w:left="851" w:header="0" w:footer="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1AF" w:rsidRDefault="005809E6">
      <w:r>
        <w:separator/>
      </w:r>
    </w:p>
  </w:endnote>
  <w:endnote w:type="continuationSeparator" w:id="0">
    <w:p w:rsidR="00F551AF" w:rsidRDefault="00580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1C2" w:rsidRDefault="005809E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046F">
      <w:rPr>
        <w:noProof/>
        <w:color w:val="000000"/>
      </w:rPr>
      <w:t>4</w:t>
    </w:r>
    <w:r>
      <w:rPr>
        <w:color w:val="000000"/>
      </w:rPr>
      <w:fldChar w:fldCharType="end"/>
    </w:r>
  </w:p>
  <w:p w:rsidR="008471C2" w:rsidRDefault="008471C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1C2" w:rsidRDefault="005809E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231CDA">
      <w:rPr>
        <w:noProof/>
        <w:color w:val="000000"/>
        <w:sz w:val="22"/>
        <w:szCs w:val="22"/>
      </w:rPr>
      <w:t>4</w:t>
    </w:r>
    <w:r>
      <w:rPr>
        <w:color w:val="000000"/>
        <w:sz w:val="22"/>
        <w:szCs w:val="22"/>
      </w:rPr>
      <w:fldChar w:fldCharType="end"/>
    </w:r>
  </w:p>
  <w:p w:rsidR="008471C2" w:rsidRDefault="008471C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2"/>
        <w:szCs w:val="22"/>
      </w:rPr>
    </w:pPr>
    <w:bookmarkStart w:id="3" w:name="1fob9te" w:colFirst="0" w:colLast="0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1AF" w:rsidRDefault="005809E6">
      <w:r>
        <w:separator/>
      </w:r>
    </w:p>
  </w:footnote>
  <w:footnote w:type="continuationSeparator" w:id="0">
    <w:p w:rsidR="00F551AF" w:rsidRDefault="00580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1C2" w:rsidRDefault="008471C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A25E2"/>
    <w:multiLevelType w:val="multilevel"/>
    <w:tmpl w:val="06E844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93" w:hanging="525"/>
      </w:pPr>
      <w:rPr>
        <w:b w:val="0"/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22832221"/>
    <w:multiLevelType w:val="multilevel"/>
    <w:tmpl w:val="E306DF2E"/>
    <w:lvl w:ilvl="0">
      <w:start w:val="15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200" w:hanging="480"/>
      </w:pPr>
      <w:rPr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3A84290A"/>
    <w:multiLevelType w:val="multilevel"/>
    <w:tmpl w:val="2684F2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3457F"/>
    <w:multiLevelType w:val="multilevel"/>
    <w:tmpl w:val="B85ADF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A732B"/>
    <w:multiLevelType w:val="multilevel"/>
    <w:tmpl w:val="2CC29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93" w:hanging="525"/>
      </w:pPr>
      <w:rPr>
        <w:b w:val="0"/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1C2"/>
    <w:rsid w:val="00173D12"/>
    <w:rsid w:val="00231CDA"/>
    <w:rsid w:val="002D2F78"/>
    <w:rsid w:val="005809E6"/>
    <w:rsid w:val="0072046F"/>
    <w:rsid w:val="008471C2"/>
    <w:rsid w:val="008527C6"/>
    <w:rsid w:val="008F43C1"/>
    <w:rsid w:val="00D664DA"/>
    <w:rsid w:val="00D86A76"/>
    <w:rsid w:val="00F551AF"/>
    <w:rsid w:val="00F6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D7F43"/>
  <w15:docId w15:val="{67AA8DE0-104A-490F-A18D-EF168ED2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ind w:right="-284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2">
    <w:name w:val="heading 2"/>
    <w:basedOn w:val="a"/>
    <w:next w:val="a"/>
    <w:pPr>
      <w:keepNext/>
      <w:jc w:val="center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pPr>
      <w:keepNext/>
      <w:ind w:left="-284" w:right="-284" w:firstLine="567"/>
      <w:jc w:val="center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"/>
    <w:next w:val="a"/>
    <w:pPr>
      <w:keepNext/>
      <w:ind w:right="-58" w:firstLine="567"/>
      <w:jc w:val="both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5">
    <w:name w:val="heading 5"/>
    <w:basedOn w:val="a"/>
    <w:next w:val="a"/>
    <w:pPr>
      <w:keepNext/>
      <w:ind w:right="-58"/>
      <w:jc w:val="center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6">
    <w:name w:val="heading 6"/>
    <w:basedOn w:val="a"/>
    <w:next w:val="a"/>
    <w:pPr>
      <w:keepNext/>
      <w:ind w:right="-58"/>
      <w:jc w:val="center"/>
      <w:outlineLvl w:val="5"/>
    </w:pPr>
    <w:rPr>
      <w:rFonts w:ascii="Calibri" w:eastAsia="Calibri" w:hAnsi="Calibri" w:cs="Calibr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Cambria" w:eastAsia="Cambria" w:hAnsi="Cambria" w:cs="Cambria"/>
      <w:b/>
      <w:sz w:val="32"/>
      <w:szCs w:val="32"/>
    </w:rPr>
  </w:style>
  <w:style w:type="paragraph" w:styleId="a4">
    <w:name w:val="Subtitle"/>
    <w:basedOn w:val="a"/>
    <w:next w:val="a"/>
    <w:pPr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ilbox@gazprombank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4949</Words>
  <Characters>28210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33093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Ермолова Анна Валерьевна</dc:creator>
  <cp:lastModifiedBy>Ермолова Анна Валерьевна</cp:lastModifiedBy>
  <cp:revision>9</cp:revision>
  <cp:lastPrinted>2020-11-27T06:30:00Z</cp:lastPrinted>
  <dcterms:created xsi:type="dcterms:W3CDTF">2020-10-08T08:50:00Z</dcterms:created>
  <dcterms:modified xsi:type="dcterms:W3CDTF">2020-11-27T06:31:00Z</dcterms:modified>
</cp:coreProperties>
</file>