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6BC52" w14:textId="77777777" w:rsidR="008A1CCC" w:rsidRPr="002A07E1" w:rsidRDefault="008A1CCC" w:rsidP="00ED68FE">
      <w:pPr>
        <w:ind w:firstLine="567"/>
        <w:rPr>
          <w:b/>
          <w:sz w:val="22"/>
          <w:szCs w:val="22"/>
        </w:rPr>
      </w:pPr>
    </w:p>
    <w:p w14:paraId="76A37C37" w14:textId="77777777" w:rsidR="008A1CCC" w:rsidRPr="002A07E1" w:rsidRDefault="008A1CCC" w:rsidP="00ED68FE">
      <w:pPr>
        <w:ind w:firstLine="567"/>
        <w:contextualSpacing/>
        <w:jc w:val="center"/>
        <w:rPr>
          <w:b/>
          <w:sz w:val="22"/>
          <w:szCs w:val="22"/>
        </w:rPr>
      </w:pPr>
      <w:r w:rsidRPr="002A07E1">
        <w:rPr>
          <w:b/>
          <w:sz w:val="22"/>
          <w:szCs w:val="22"/>
        </w:rPr>
        <w:t>Д О Г О В О Р</w:t>
      </w:r>
    </w:p>
    <w:p w14:paraId="78E12F6E" w14:textId="77777777" w:rsidR="008A1CCC" w:rsidRPr="002A07E1" w:rsidRDefault="008A1CCC" w:rsidP="00ED68FE">
      <w:pPr>
        <w:ind w:firstLine="567"/>
        <w:contextualSpacing/>
        <w:jc w:val="center"/>
        <w:rPr>
          <w:b/>
          <w:sz w:val="22"/>
          <w:szCs w:val="22"/>
        </w:rPr>
      </w:pPr>
      <w:r w:rsidRPr="002A07E1">
        <w:rPr>
          <w:b/>
          <w:sz w:val="22"/>
          <w:szCs w:val="22"/>
        </w:rPr>
        <w:t>участия в долевом строительстве</w:t>
      </w:r>
    </w:p>
    <w:p w14:paraId="71E58D10" w14:textId="7AE4A5FD" w:rsidR="008A1CCC" w:rsidRDefault="008A1CCC" w:rsidP="00ED68FE">
      <w:pPr>
        <w:pStyle w:val="a4"/>
        <w:ind w:firstLine="567"/>
        <w:contextualSpacing/>
        <w:rPr>
          <w:sz w:val="22"/>
          <w:szCs w:val="22"/>
        </w:rPr>
      </w:pPr>
      <w:r w:rsidRPr="002A07E1">
        <w:rPr>
          <w:sz w:val="22"/>
          <w:szCs w:val="22"/>
        </w:rPr>
        <w:t xml:space="preserve">  </w:t>
      </w:r>
      <w:r w:rsidRPr="002A07E1">
        <w:rPr>
          <w:sz w:val="22"/>
          <w:szCs w:val="22"/>
          <w:highlight w:val="yellow"/>
        </w:rPr>
        <w:t>№ ___-___-_____-РНС</w:t>
      </w:r>
      <w:r w:rsidR="00BA238D">
        <w:rPr>
          <w:sz w:val="22"/>
          <w:szCs w:val="22"/>
          <w:highlight w:val="yellow"/>
        </w:rPr>
        <w:t>3</w:t>
      </w:r>
    </w:p>
    <w:p w14:paraId="0E6193A1" w14:textId="77777777" w:rsidR="002A07E1" w:rsidRPr="002A07E1" w:rsidRDefault="002A07E1" w:rsidP="00ED68FE">
      <w:pPr>
        <w:pStyle w:val="a4"/>
        <w:ind w:firstLine="567"/>
        <w:contextualSpacing/>
        <w:rPr>
          <w:sz w:val="22"/>
          <w:szCs w:val="22"/>
        </w:rPr>
      </w:pPr>
    </w:p>
    <w:p w14:paraId="506941DB" w14:textId="77777777" w:rsidR="008A1CCC" w:rsidRPr="002A07E1" w:rsidRDefault="008A1CCC" w:rsidP="00ED68FE">
      <w:pPr>
        <w:contextualSpacing/>
        <w:outlineLvl w:val="0"/>
        <w:rPr>
          <w:b/>
          <w:sz w:val="22"/>
          <w:szCs w:val="22"/>
        </w:rPr>
      </w:pPr>
      <w:r w:rsidRPr="002A07E1">
        <w:rPr>
          <w:b/>
          <w:sz w:val="22"/>
          <w:szCs w:val="22"/>
        </w:rPr>
        <w:t xml:space="preserve">г. Санкт-Петербург                                                                                                         </w:t>
      </w:r>
      <w:r w:rsidR="002A07E1">
        <w:rPr>
          <w:b/>
          <w:sz w:val="22"/>
          <w:szCs w:val="22"/>
        </w:rPr>
        <w:t xml:space="preserve">       </w:t>
      </w:r>
      <w:proofErr w:type="gramStart"/>
      <w:r w:rsidR="002A07E1">
        <w:rPr>
          <w:b/>
          <w:sz w:val="22"/>
          <w:szCs w:val="22"/>
        </w:rPr>
        <w:t xml:space="preserve">   </w:t>
      </w:r>
      <w:r w:rsidRPr="002A07E1">
        <w:rPr>
          <w:b/>
          <w:sz w:val="22"/>
          <w:szCs w:val="22"/>
        </w:rPr>
        <w:t>«</w:t>
      </w:r>
      <w:proofErr w:type="gramEnd"/>
      <w:r w:rsidRPr="002A07E1">
        <w:rPr>
          <w:b/>
          <w:sz w:val="22"/>
          <w:szCs w:val="22"/>
          <w:highlight w:val="yellow"/>
        </w:rPr>
        <w:t>__»_______201_ года</w:t>
      </w:r>
    </w:p>
    <w:p w14:paraId="71105B80" w14:textId="77777777" w:rsidR="008A1CCC" w:rsidRPr="002A07E1" w:rsidRDefault="008A1CCC" w:rsidP="00ED68FE">
      <w:pPr>
        <w:pStyle w:val="a5"/>
        <w:ind w:firstLine="567"/>
        <w:contextualSpacing/>
        <w:jc w:val="both"/>
        <w:rPr>
          <w:b/>
          <w:sz w:val="22"/>
          <w:szCs w:val="22"/>
        </w:rPr>
      </w:pPr>
    </w:p>
    <w:p w14:paraId="1B9341C0" w14:textId="77777777" w:rsidR="008A1CCC" w:rsidRPr="002A07E1" w:rsidRDefault="008A1CCC" w:rsidP="00ED68FE">
      <w:pPr>
        <w:ind w:firstLine="567"/>
        <w:contextualSpacing/>
        <w:jc w:val="both"/>
        <w:rPr>
          <w:sz w:val="22"/>
          <w:szCs w:val="22"/>
        </w:rPr>
      </w:pPr>
      <w:r w:rsidRPr="002A07E1">
        <w:rPr>
          <w:b/>
          <w:sz w:val="22"/>
          <w:szCs w:val="22"/>
        </w:rPr>
        <w:t>Общество с ограниченной ответственностью «Ренессанс»,</w:t>
      </w:r>
      <w:r w:rsidRPr="002A07E1">
        <w:rPr>
          <w:sz w:val="22"/>
          <w:szCs w:val="22"/>
        </w:rPr>
        <w:t xml:space="preserve"> Зарегистрировано МИФНС №15 по г. Санкт-Петербургу 19.03.2015 за основным государственным регистрационным номером 1157847096054, свидетельство о государственной регистрации юридического лица от 24.03.2015 серия 78 № 009218812,  ИНН 7811180727, КПП 781101001,  место нахождения: 193230, Санкт-Петербург, ул. Дыбенко, д.8, литера Е, именуемое в дальнейшем </w:t>
      </w:r>
      <w:r w:rsidRPr="002A07E1">
        <w:rPr>
          <w:b/>
          <w:sz w:val="22"/>
          <w:szCs w:val="22"/>
        </w:rPr>
        <w:t>«Застройщик»</w:t>
      </w:r>
      <w:r w:rsidRPr="002A07E1">
        <w:rPr>
          <w:sz w:val="22"/>
          <w:szCs w:val="22"/>
        </w:rPr>
        <w:t xml:space="preserve">, в лице Осиповой Анастасии Андреевны, 13 июня 1984 года рождения, паспорт 4008 762674, выдан ТП №49 отдела УФМС России по Санкт-Петербургу и Ленинградской обл. в Московском р-не гор. Санкт-Петербурга 02.09.2009 г., код подразделения 780-049, зарегистрирован по адресу: Санкт-Петербург, Пулковская ул., дом 19, квартира 63, действующего на основании доверенности от двадцатого июня две тысячи шестнадцатого года, зарегистрированной в реестре за № 3-1694, на бланке 78 А Б 0915206, удостоверенной Кочневой Оксаной Владимировной, нотариусом нотариального округа Санкт-Петербурга, с одной стороны, </w:t>
      </w:r>
    </w:p>
    <w:p w14:paraId="7B4E2D27" w14:textId="6093D0D7" w:rsidR="008A1CCC" w:rsidRPr="002A07E1" w:rsidRDefault="008A1CCC" w:rsidP="00ED68FE">
      <w:pPr>
        <w:ind w:firstLine="567"/>
        <w:contextualSpacing/>
        <w:jc w:val="both"/>
        <w:rPr>
          <w:sz w:val="22"/>
          <w:szCs w:val="22"/>
        </w:rPr>
      </w:pPr>
      <w:r w:rsidRPr="002A07E1">
        <w:rPr>
          <w:sz w:val="22"/>
          <w:szCs w:val="22"/>
          <w:highlight w:val="yellow"/>
        </w:rPr>
        <w:t xml:space="preserve">и </w:t>
      </w:r>
      <w:r w:rsidRPr="002A07E1">
        <w:rPr>
          <w:b/>
          <w:sz w:val="22"/>
          <w:szCs w:val="22"/>
          <w:highlight w:val="yellow"/>
        </w:rPr>
        <w:t>гр. ______________________,</w:t>
      </w:r>
      <w:r w:rsidRPr="002A07E1">
        <w:rPr>
          <w:b/>
          <w:sz w:val="22"/>
          <w:szCs w:val="22"/>
        </w:rPr>
        <w:t xml:space="preserve"> </w:t>
      </w:r>
      <w:r w:rsidRPr="002A07E1">
        <w:rPr>
          <w:sz w:val="22"/>
          <w:szCs w:val="22"/>
        </w:rPr>
        <w:t xml:space="preserve">именуемый в дальнейшем </w:t>
      </w:r>
      <w:r w:rsidRPr="002A07E1">
        <w:rPr>
          <w:b/>
          <w:sz w:val="22"/>
          <w:szCs w:val="22"/>
        </w:rPr>
        <w:t>«Дольщик»</w:t>
      </w:r>
      <w:r w:rsidR="00ED68FE">
        <w:rPr>
          <w:sz w:val="22"/>
          <w:szCs w:val="22"/>
        </w:rPr>
        <w:t xml:space="preserve">, </w:t>
      </w:r>
      <w:r w:rsidRPr="002A07E1">
        <w:rPr>
          <w:sz w:val="22"/>
          <w:szCs w:val="22"/>
        </w:rPr>
        <w:t>совместно именуемые «Стороны», заключили настоящий договор (далее по тексту – Договор) о нижеследующем:</w:t>
      </w:r>
    </w:p>
    <w:p w14:paraId="0127192C" w14:textId="77777777" w:rsidR="008A1CCC" w:rsidRPr="002A07E1" w:rsidRDefault="008A1CCC" w:rsidP="00ED68FE">
      <w:pPr>
        <w:pStyle w:val="a5"/>
        <w:ind w:firstLine="567"/>
        <w:contextualSpacing/>
        <w:jc w:val="both"/>
        <w:rPr>
          <w:sz w:val="22"/>
          <w:szCs w:val="22"/>
        </w:rPr>
      </w:pPr>
      <w:r w:rsidRPr="002A07E1">
        <w:rPr>
          <w:sz w:val="22"/>
          <w:szCs w:val="22"/>
        </w:rPr>
        <w:softHyphen/>
      </w:r>
      <w:r w:rsidRPr="002A07E1">
        <w:rPr>
          <w:sz w:val="22"/>
          <w:szCs w:val="22"/>
        </w:rPr>
        <w:softHyphen/>
      </w:r>
    </w:p>
    <w:p w14:paraId="53FD64F4" w14:textId="77777777" w:rsidR="008A1CCC" w:rsidRPr="002A07E1" w:rsidRDefault="008A1CCC" w:rsidP="00ED68FE">
      <w:pPr>
        <w:pStyle w:val="a5"/>
        <w:numPr>
          <w:ilvl w:val="0"/>
          <w:numId w:val="5"/>
        </w:numPr>
        <w:ind w:left="0" w:firstLine="567"/>
        <w:contextualSpacing/>
        <w:jc w:val="center"/>
        <w:rPr>
          <w:b/>
          <w:sz w:val="22"/>
          <w:szCs w:val="22"/>
        </w:rPr>
      </w:pPr>
      <w:r w:rsidRPr="002A07E1">
        <w:rPr>
          <w:b/>
          <w:sz w:val="22"/>
          <w:szCs w:val="22"/>
        </w:rPr>
        <w:t>Предмет Договора</w:t>
      </w:r>
    </w:p>
    <w:p w14:paraId="3B16D8C8" w14:textId="77777777" w:rsidR="008A1CCC" w:rsidRPr="002A07E1" w:rsidRDefault="008A1CCC" w:rsidP="00ED68FE">
      <w:pPr>
        <w:pStyle w:val="a5"/>
        <w:ind w:firstLine="567"/>
        <w:contextualSpacing/>
        <w:rPr>
          <w:b/>
          <w:sz w:val="22"/>
          <w:szCs w:val="22"/>
        </w:rPr>
      </w:pPr>
    </w:p>
    <w:p w14:paraId="7687446C" w14:textId="699B0BC9" w:rsidR="008A1CCC" w:rsidRPr="002A07E1" w:rsidRDefault="008A1CCC" w:rsidP="00ED68FE">
      <w:pPr>
        <w:pStyle w:val="2"/>
        <w:numPr>
          <w:ilvl w:val="1"/>
          <w:numId w:val="5"/>
        </w:numPr>
        <w:tabs>
          <w:tab w:val="left" w:pos="851"/>
          <w:tab w:val="left" w:pos="993"/>
        </w:tabs>
        <w:spacing w:before="60"/>
        <w:ind w:left="0" w:right="175" w:firstLine="567"/>
        <w:contextualSpacing/>
        <w:rPr>
          <w:sz w:val="22"/>
          <w:szCs w:val="22"/>
        </w:rPr>
      </w:pPr>
      <w:r w:rsidRPr="002A07E1">
        <w:rPr>
          <w:sz w:val="22"/>
          <w:szCs w:val="22"/>
        </w:rPr>
        <w:t xml:space="preserve">Застройщик обязуется своими силами и (или) с привлечением других лиц построить (создать) Многоквартирный дом со встроенно-пристроенными помещениями и встроенно-пристроенной подземной автостоянкой. 2, 3 этапы строительства (далее по тексту - Объект), возводимый по строительному адресу: </w:t>
      </w:r>
      <w:r w:rsidRPr="002A07E1">
        <w:rPr>
          <w:b/>
          <w:sz w:val="22"/>
          <w:szCs w:val="22"/>
        </w:rPr>
        <w:t xml:space="preserve">Санкт-Петербург, улица Дыбенко, дом 8, </w:t>
      </w:r>
      <w:r w:rsidRPr="002A07E1">
        <w:rPr>
          <w:sz w:val="22"/>
          <w:szCs w:val="22"/>
        </w:rPr>
        <w:t>и после получения разрешения на ввод Объекта в эксплуатацию передать Дольщику в срок, установленный Договором, следующее помещение в Объекте</w:t>
      </w:r>
      <w:r w:rsidRPr="002A07E1">
        <w:rPr>
          <w:sz w:val="22"/>
          <w:szCs w:val="22"/>
          <w:highlight w:val="yellow"/>
        </w:rPr>
        <w:t>:</w:t>
      </w:r>
      <w:r w:rsidRPr="002A07E1">
        <w:rPr>
          <w:b/>
          <w:sz w:val="22"/>
          <w:szCs w:val="22"/>
          <w:highlight w:val="yellow"/>
        </w:rPr>
        <w:t xml:space="preserve">______-комнатную  квартиру, расположенную на _________ этаже Объекта, в </w:t>
      </w:r>
      <w:r w:rsidR="00BA238D">
        <w:rPr>
          <w:b/>
          <w:sz w:val="22"/>
          <w:szCs w:val="22"/>
          <w:highlight w:val="yellow"/>
        </w:rPr>
        <w:t>3</w:t>
      </w:r>
      <w:r w:rsidRPr="002A07E1">
        <w:rPr>
          <w:b/>
          <w:sz w:val="22"/>
          <w:szCs w:val="22"/>
          <w:highlight w:val="yellow"/>
        </w:rPr>
        <w:t xml:space="preserve"> этапе строительства, в секции ________, в строительных осях ____________,  имеющую условный № __________________</w:t>
      </w:r>
      <w:r w:rsidRPr="002A07E1">
        <w:rPr>
          <w:b/>
          <w:sz w:val="22"/>
          <w:szCs w:val="22"/>
        </w:rPr>
        <w:t xml:space="preserve"> </w:t>
      </w:r>
      <w:r w:rsidRPr="002A07E1">
        <w:rPr>
          <w:sz w:val="22"/>
          <w:szCs w:val="22"/>
        </w:rPr>
        <w:t>(далее по тексту - Помещение), а Дольщик обязуется уплатить обусловленную Договором цену в порядке и на условиях Договора, принять Помещение с оформлением соответствующих документов, а также выполнить иные обязательства, предусмотренные настоящим Договором. Приведенное выше определение Помещения соответствует проектной документации, действующей на дату подписания Договора.</w:t>
      </w:r>
    </w:p>
    <w:p w14:paraId="3E58E649" w14:textId="77777777" w:rsidR="008A1CCC" w:rsidRPr="002A07E1" w:rsidRDefault="008A1CCC" w:rsidP="00ED68FE">
      <w:pPr>
        <w:pStyle w:val="2"/>
        <w:spacing w:before="60"/>
        <w:ind w:right="175" w:firstLine="567"/>
        <w:contextualSpacing/>
        <w:rPr>
          <w:b/>
          <w:sz w:val="22"/>
          <w:szCs w:val="22"/>
        </w:rPr>
      </w:pPr>
    </w:p>
    <w:p w14:paraId="668D2935" w14:textId="77777777" w:rsidR="00BA238D" w:rsidRDefault="00BA238D" w:rsidP="00ED68FE">
      <w:pPr>
        <w:widowControl w:val="0"/>
        <w:autoSpaceDE w:val="0"/>
        <w:autoSpaceDN w:val="0"/>
        <w:spacing w:line="235" w:lineRule="auto"/>
        <w:ind w:left="284" w:right="1845"/>
        <w:outlineLvl w:val="1"/>
        <w:rPr>
          <w:bCs/>
          <w:sz w:val="22"/>
          <w:szCs w:val="22"/>
          <w:lang w:bidi="ru-RU"/>
        </w:rPr>
      </w:pPr>
      <w:r>
        <w:rPr>
          <w:b/>
          <w:bCs/>
          <w:sz w:val="22"/>
          <w:szCs w:val="22"/>
          <w:lang w:bidi="ru-RU"/>
        </w:rPr>
        <w:t xml:space="preserve">Технические характеристики Объекта в соответствии с проектной документацией: Общая площадь: </w:t>
      </w:r>
      <w:r>
        <w:rPr>
          <w:bCs/>
          <w:sz w:val="22"/>
          <w:szCs w:val="22"/>
          <w:lang w:bidi="ru-RU"/>
        </w:rPr>
        <w:t xml:space="preserve">60 621,8 </w:t>
      </w:r>
      <w:proofErr w:type="spellStart"/>
      <w:r>
        <w:rPr>
          <w:bCs/>
          <w:sz w:val="22"/>
          <w:szCs w:val="22"/>
          <w:lang w:bidi="ru-RU"/>
        </w:rPr>
        <w:t>кв.м</w:t>
      </w:r>
      <w:proofErr w:type="spellEnd"/>
      <w:r>
        <w:rPr>
          <w:bCs/>
          <w:sz w:val="22"/>
          <w:szCs w:val="22"/>
          <w:lang w:bidi="ru-RU"/>
        </w:rPr>
        <w:t>.;</w:t>
      </w:r>
    </w:p>
    <w:p w14:paraId="5072B4AA" w14:textId="77777777" w:rsidR="00BA238D" w:rsidRDefault="00BA238D" w:rsidP="00ED68FE">
      <w:pPr>
        <w:widowControl w:val="0"/>
        <w:autoSpaceDE w:val="0"/>
        <w:autoSpaceDN w:val="0"/>
        <w:spacing w:line="250" w:lineRule="exact"/>
        <w:ind w:left="284"/>
        <w:rPr>
          <w:sz w:val="22"/>
          <w:szCs w:val="22"/>
          <w:lang w:bidi="ru-RU"/>
        </w:rPr>
      </w:pPr>
      <w:r>
        <w:rPr>
          <w:b/>
          <w:sz w:val="22"/>
          <w:szCs w:val="22"/>
          <w:lang w:bidi="ru-RU"/>
        </w:rPr>
        <w:t xml:space="preserve">Назначение: </w:t>
      </w:r>
      <w:r>
        <w:rPr>
          <w:sz w:val="22"/>
          <w:szCs w:val="22"/>
          <w:lang w:bidi="ru-RU"/>
        </w:rPr>
        <w:t>жилое;</w:t>
      </w:r>
    </w:p>
    <w:p w14:paraId="5B89B280" w14:textId="77777777" w:rsidR="00BA238D" w:rsidRDefault="00BA238D" w:rsidP="00ED68FE">
      <w:pPr>
        <w:widowControl w:val="0"/>
        <w:autoSpaceDE w:val="0"/>
        <w:autoSpaceDN w:val="0"/>
        <w:spacing w:before="1"/>
        <w:ind w:left="284"/>
        <w:outlineLvl w:val="1"/>
        <w:rPr>
          <w:bCs/>
          <w:sz w:val="22"/>
          <w:szCs w:val="22"/>
          <w:lang w:bidi="ru-RU"/>
        </w:rPr>
      </w:pPr>
      <w:r>
        <w:rPr>
          <w:b/>
          <w:bCs/>
          <w:sz w:val="22"/>
          <w:szCs w:val="22"/>
          <w:lang w:bidi="ru-RU"/>
        </w:rPr>
        <w:t xml:space="preserve">Этажность: Минимальная: </w:t>
      </w:r>
      <w:r>
        <w:rPr>
          <w:bCs/>
          <w:sz w:val="22"/>
          <w:szCs w:val="22"/>
          <w:lang w:bidi="ru-RU"/>
        </w:rPr>
        <w:t xml:space="preserve">3; </w:t>
      </w:r>
      <w:r>
        <w:rPr>
          <w:b/>
          <w:bCs/>
          <w:sz w:val="22"/>
          <w:szCs w:val="22"/>
          <w:lang w:bidi="ru-RU"/>
        </w:rPr>
        <w:t xml:space="preserve">Максимальная: </w:t>
      </w:r>
      <w:r>
        <w:rPr>
          <w:bCs/>
          <w:sz w:val="22"/>
          <w:szCs w:val="22"/>
          <w:lang w:bidi="ru-RU"/>
        </w:rPr>
        <w:t>20;</w:t>
      </w:r>
    </w:p>
    <w:p w14:paraId="4C91C30C" w14:textId="77777777" w:rsidR="00BA238D" w:rsidRDefault="00BA238D" w:rsidP="00ED68FE">
      <w:pPr>
        <w:widowControl w:val="0"/>
        <w:autoSpaceDE w:val="0"/>
        <w:autoSpaceDN w:val="0"/>
        <w:spacing w:before="2" w:line="251" w:lineRule="exact"/>
        <w:ind w:left="284"/>
        <w:rPr>
          <w:sz w:val="22"/>
          <w:szCs w:val="22"/>
          <w:lang w:bidi="ru-RU"/>
        </w:rPr>
      </w:pPr>
      <w:r>
        <w:rPr>
          <w:b/>
          <w:sz w:val="22"/>
          <w:szCs w:val="22"/>
          <w:lang w:bidi="ru-RU"/>
        </w:rPr>
        <w:t xml:space="preserve">Класс энергоэффективности: </w:t>
      </w:r>
      <w:r>
        <w:rPr>
          <w:sz w:val="22"/>
          <w:szCs w:val="22"/>
          <w:lang w:bidi="ru-RU"/>
        </w:rPr>
        <w:t>В+</w:t>
      </w:r>
    </w:p>
    <w:p w14:paraId="0EF48871" w14:textId="77777777" w:rsidR="00BA238D" w:rsidRDefault="00BA238D" w:rsidP="00ED68FE">
      <w:pPr>
        <w:widowControl w:val="0"/>
        <w:autoSpaceDE w:val="0"/>
        <w:autoSpaceDN w:val="0"/>
        <w:spacing w:line="251" w:lineRule="exact"/>
        <w:ind w:left="284"/>
        <w:rPr>
          <w:sz w:val="22"/>
          <w:szCs w:val="22"/>
          <w:lang w:bidi="ru-RU"/>
        </w:rPr>
      </w:pPr>
      <w:r>
        <w:rPr>
          <w:b/>
          <w:sz w:val="22"/>
          <w:szCs w:val="22"/>
          <w:lang w:bidi="ru-RU"/>
        </w:rPr>
        <w:t xml:space="preserve">Сейсмостойкость: </w:t>
      </w:r>
      <w:r>
        <w:rPr>
          <w:sz w:val="22"/>
          <w:szCs w:val="22"/>
          <w:lang w:bidi="ru-RU"/>
        </w:rPr>
        <w:t xml:space="preserve">Согласно СП 14.13330.2011 Объект находится в </w:t>
      </w:r>
      <w:proofErr w:type="spellStart"/>
      <w:r>
        <w:rPr>
          <w:sz w:val="22"/>
          <w:szCs w:val="22"/>
          <w:lang w:bidi="ru-RU"/>
        </w:rPr>
        <w:t>несейсмоопасной</w:t>
      </w:r>
      <w:proofErr w:type="spellEnd"/>
      <w:r>
        <w:rPr>
          <w:sz w:val="22"/>
          <w:szCs w:val="22"/>
          <w:lang w:bidi="ru-RU"/>
        </w:rPr>
        <w:t xml:space="preserve"> зоне.</w:t>
      </w:r>
    </w:p>
    <w:p w14:paraId="2CD5B0B3" w14:textId="77777777" w:rsidR="008A1CCC" w:rsidRPr="002A07E1" w:rsidRDefault="008A1CCC" w:rsidP="00ED68FE">
      <w:pPr>
        <w:pStyle w:val="2"/>
        <w:spacing w:before="60"/>
        <w:ind w:right="175" w:firstLine="567"/>
        <w:contextualSpacing/>
        <w:rPr>
          <w:sz w:val="22"/>
          <w:szCs w:val="22"/>
        </w:rPr>
      </w:pPr>
    </w:p>
    <w:p w14:paraId="1CE880FF" w14:textId="77777777" w:rsidR="008A1CCC" w:rsidRPr="002A07E1" w:rsidRDefault="008A1CCC" w:rsidP="00ED68FE">
      <w:pPr>
        <w:pStyle w:val="2"/>
        <w:spacing w:before="60"/>
        <w:ind w:right="175" w:firstLine="284"/>
        <w:contextualSpacing/>
        <w:rPr>
          <w:b/>
          <w:sz w:val="22"/>
          <w:szCs w:val="22"/>
        </w:rPr>
      </w:pPr>
      <w:r w:rsidRPr="002A07E1">
        <w:rPr>
          <w:b/>
          <w:sz w:val="22"/>
          <w:szCs w:val="22"/>
        </w:rPr>
        <w:t>Технические характеристики Помещения в соответствии с проектной документацией:</w:t>
      </w:r>
    </w:p>
    <w:p w14:paraId="1EA9726F" w14:textId="77777777" w:rsidR="008A1CCC" w:rsidRPr="002A07E1" w:rsidRDefault="008A1CCC" w:rsidP="00ED68FE">
      <w:pPr>
        <w:pStyle w:val="2"/>
        <w:spacing w:before="60"/>
        <w:ind w:right="175" w:firstLine="284"/>
        <w:contextualSpacing/>
        <w:rPr>
          <w:b/>
          <w:sz w:val="22"/>
          <w:szCs w:val="22"/>
        </w:rPr>
      </w:pPr>
      <w:r w:rsidRPr="002A07E1">
        <w:rPr>
          <w:b/>
          <w:sz w:val="22"/>
          <w:szCs w:val="22"/>
        </w:rPr>
        <w:t xml:space="preserve">1.1.1. Общая площадь (за исключением </w:t>
      </w:r>
      <w:r w:rsidRPr="002A07E1">
        <w:rPr>
          <w:b/>
          <w:sz w:val="22"/>
          <w:szCs w:val="22"/>
          <w:highlight w:val="yellow"/>
        </w:rPr>
        <w:t xml:space="preserve">площади балкона): ___ </w:t>
      </w:r>
      <w:proofErr w:type="spellStart"/>
      <w:r w:rsidRPr="002A07E1">
        <w:rPr>
          <w:b/>
          <w:sz w:val="22"/>
          <w:szCs w:val="22"/>
          <w:highlight w:val="yellow"/>
        </w:rPr>
        <w:t>кв.м</w:t>
      </w:r>
      <w:proofErr w:type="spellEnd"/>
      <w:r w:rsidRPr="002A07E1">
        <w:rPr>
          <w:b/>
          <w:sz w:val="22"/>
          <w:szCs w:val="22"/>
          <w:highlight w:val="yellow"/>
        </w:rPr>
        <w:t>.</w:t>
      </w:r>
      <w:r w:rsidRPr="002A07E1">
        <w:rPr>
          <w:b/>
          <w:sz w:val="22"/>
          <w:szCs w:val="22"/>
        </w:rPr>
        <w:t>, в т.ч.:</w:t>
      </w:r>
    </w:p>
    <w:p w14:paraId="6597BDDA" w14:textId="77777777" w:rsidR="008A1CCC" w:rsidRPr="002A07E1" w:rsidRDefault="008A1CCC" w:rsidP="00ED68FE">
      <w:pPr>
        <w:pStyle w:val="2"/>
        <w:spacing w:before="60"/>
        <w:ind w:right="175" w:firstLine="284"/>
        <w:contextualSpacing/>
        <w:rPr>
          <w:b/>
          <w:sz w:val="22"/>
          <w:szCs w:val="22"/>
        </w:rPr>
      </w:pPr>
      <w:r w:rsidRPr="002A07E1">
        <w:rPr>
          <w:b/>
          <w:sz w:val="22"/>
          <w:szCs w:val="22"/>
        </w:rPr>
        <w:t xml:space="preserve">1.1.1.1. </w:t>
      </w:r>
      <w:proofErr w:type="gramStart"/>
      <w:r w:rsidRPr="002A07E1">
        <w:rPr>
          <w:b/>
          <w:sz w:val="22"/>
          <w:szCs w:val="22"/>
        </w:rPr>
        <w:t>Спальня:_</w:t>
      </w:r>
      <w:proofErr w:type="gramEnd"/>
      <w:r w:rsidRPr="002A07E1">
        <w:rPr>
          <w:b/>
          <w:sz w:val="22"/>
          <w:szCs w:val="22"/>
        </w:rPr>
        <w:t>__</w:t>
      </w:r>
      <w:proofErr w:type="spellStart"/>
      <w:r w:rsidRPr="002A07E1">
        <w:rPr>
          <w:b/>
          <w:sz w:val="22"/>
          <w:szCs w:val="22"/>
        </w:rPr>
        <w:t>кв.м</w:t>
      </w:r>
      <w:proofErr w:type="spellEnd"/>
      <w:r w:rsidRPr="002A07E1">
        <w:rPr>
          <w:b/>
          <w:sz w:val="22"/>
          <w:szCs w:val="22"/>
        </w:rPr>
        <w:t>.;</w:t>
      </w:r>
    </w:p>
    <w:p w14:paraId="095B3083" w14:textId="77777777" w:rsidR="008A1CCC" w:rsidRPr="002A07E1" w:rsidRDefault="008A1CCC" w:rsidP="00ED68FE">
      <w:pPr>
        <w:pStyle w:val="2"/>
        <w:spacing w:before="60"/>
        <w:ind w:right="175" w:firstLine="284"/>
        <w:contextualSpacing/>
        <w:rPr>
          <w:b/>
          <w:sz w:val="22"/>
          <w:szCs w:val="22"/>
        </w:rPr>
      </w:pPr>
      <w:r w:rsidRPr="002A07E1">
        <w:rPr>
          <w:b/>
          <w:sz w:val="22"/>
          <w:szCs w:val="22"/>
        </w:rPr>
        <w:t xml:space="preserve">1.1.1.2. </w:t>
      </w:r>
      <w:proofErr w:type="gramStart"/>
      <w:r w:rsidRPr="002A07E1">
        <w:rPr>
          <w:b/>
          <w:sz w:val="22"/>
          <w:szCs w:val="22"/>
        </w:rPr>
        <w:t>Кухня:_</w:t>
      </w:r>
      <w:proofErr w:type="gramEnd"/>
      <w:r w:rsidRPr="002A07E1">
        <w:rPr>
          <w:b/>
          <w:sz w:val="22"/>
          <w:szCs w:val="22"/>
        </w:rPr>
        <w:t>__</w:t>
      </w:r>
      <w:proofErr w:type="spellStart"/>
      <w:r w:rsidRPr="002A07E1">
        <w:rPr>
          <w:b/>
          <w:sz w:val="22"/>
          <w:szCs w:val="22"/>
        </w:rPr>
        <w:t>кв.м</w:t>
      </w:r>
      <w:proofErr w:type="spellEnd"/>
      <w:r w:rsidRPr="002A07E1">
        <w:rPr>
          <w:b/>
          <w:sz w:val="22"/>
          <w:szCs w:val="22"/>
        </w:rPr>
        <w:t>.</w:t>
      </w:r>
    </w:p>
    <w:p w14:paraId="0A60BCAD" w14:textId="77777777" w:rsidR="008A1CCC" w:rsidRPr="002A07E1" w:rsidRDefault="008A1CCC" w:rsidP="00ED68FE">
      <w:pPr>
        <w:pStyle w:val="2"/>
        <w:spacing w:before="60"/>
        <w:ind w:right="175" w:firstLine="284"/>
        <w:contextualSpacing/>
        <w:rPr>
          <w:b/>
          <w:sz w:val="22"/>
          <w:szCs w:val="22"/>
        </w:rPr>
      </w:pPr>
      <w:r w:rsidRPr="002A07E1">
        <w:rPr>
          <w:b/>
          <w:sz w:val="22"/>
          <w:szCs w:val="22"/>
        </w:rPr>
        <w:t>1.1.1.3. Прихожая: ___</w:t>
      </w:r>
      <w:proofErr w:type="spellStart"/>
      <w:r w:rsidRPr="002A07E1">
        <w:rPr>
          <w:b/>
          <w:sz w:val="22"/>
          <w:szCs w:val="22"/>
        </w:rPr>
        <w:t>кв.м</w:t>
      </w:r>
      <w:proofErr w:type="spellEnd"/>
      <w:r w:rsidRPr="002A07E1">
        <w:rPr>
          <w:b/>
          <w:sz w:val="22"/>
          <w:szCs w:val="22"/>
        </w:rPr>
        <w:t>.;</w:t>
      </w:r>
    </w:p>
    <w:p w14:paraId="3C32FD55" w14:textId="77777777" w:rsidR="008A1CCC" w:rsidRPr="002A07E1" w:rsidRDefault="008A1CCC" w:rsidP="00ED68FE">
      <w:pPr>
        <w:pStyle w:val="2"/>
        <w:spacing w:before="60"/>
        <w:ind w:right="175" w:firstLine="284"/>
        <w:contextualSpacing/>
        <w:rPr>
          <w:b/>
          <w:sz w:val="22"/>
          <w:szCs w:val="22"/>
        </w:rPr>
      </w:pPr>
      <w:r w:rsidRPr="002A07E1">
        <w:rPr>
          <w:b/>
          <w:sz w:val="22"/>
          <w:szCs w:val="22"/>
        </w:rPr>
        <w:t xml:space="preserve">1.1.1.4. </w:t>
      </w:r>
      <w:proofErr w:type="gramStart"/>
      <w:r w:rsidRPr="002A07E1">
        <w:rPr>
          <w:b/>
          <w:sz w:val="22"/>
          <w:szCs w:val="22"/>
        </w:rPr>
        <w:t>Коридор:_</w:t>
      </w:r>
      <w:proofErr w:type="gramEnd"/>
      <w:r w:rsidRPr="002A07E1">
        <w:rPr>
          <w:b/>
          <w:sz w:val="22"/>
          <w:szCs w:val="22"/>
        </w:rPr>
        <w:t>__</w:t>
      </w:r>
      <w:proofErr w:type="spellStart"/>
      <w:r w:rsidRPr="002A07E1">
        <w:rPr>
          <w:b/>
          <w:sz w:val="22"/>
          <w:szCs w:val="22"/>
        </w:rPr>
        <w:t>кв.м</w:t>
      </w:r>
      <w:proofErr w:type="spellEnd"/>
      <w:r w:rsidRPr="002A07E1">
        <w:rPr>
          <w:b/>
          <w:sz w:val="22"/>
          <w:szCs w:val="22"/>
        </w:rPr>
        <w:t>.;</w:t>
      </w:r>
    </w:p>
    <w:p w14:paraId="0B2D8079" w14:textId="77777777" w:rsidR="008A1CCC" w:rsidRPr="002A07E1" w:rsidRDefault="008A1CCC" w:rsidP="00ED68FE">
      <w:pPr>
        <w:pStyle w:val="2"/>
        <w:spacing w:before="60"/>
        <w:ind w:right="175" w:firstLine="284"/>
        <w:contextualSpacing/>
        <w:rPr>
          <w:b/>
          <w:sz w:val="22"/>
          <w:szCs w:val="22"/>
        </w:rPr>
      </w:pPr>
      <w:r w:rsidRPr="002A07E1">
        <w:rPr>
          <w:b/>
          <w:sz w:val="22"/>
          <w:szCs w:val="22"/>
        </w:rPr>
        <w:t>1.1.1.5. С/</w:t>
      </w:r>
      <w:proofErr w:type="gramStart"/>
      <w:r w:rsidRPr="002A07E1">
        <w:rPr>
          <w:b/>
          <w:sz w:val="22"/>
          <w:szCs w:val="22"/>
        </w:rPr>
        <w:t>у:_</w:t>
      </w:r>
      <w:proofErr w:type="gramEnd"/>
      <w:r w:rsidRPr="002A07E1">
        <w:rPr>
          <w:b/>
          <w:sz w:val="22"/>
          <w:szCs w:val="22"/>
        </w:rPr>
        <w:t>__</w:t>
      </w:r>
      <w:proofErr w:type="spellStart"/>
      <w:r w:rsidRPr="002A07E1">
        <w:rPr>
          <w:b/>
          <w:sz w:val="22"/>
          <w:szCs w:val="22"/>
        </w:rPr>
        <w:t>кв.м</w:t>
      </w:r>
      <w:proofErr w:type="spellEnd"/>
      <w:r w:rsidRPr="002A07E1">
        <w:rPr>
          <w:b/>
          <w:sz w:val="22"/>
          <w:szCs w:val="22"/>
        </w:rPr>
        <w:t>.;</w:t>
      </w:r>
    </w:p>
    <w:p w14:paraId="6BA64638" w14:textId="77777777" w:rsidR="008A1CCC" w:rsidRPr="002A07E1" w:rsidRDefault="008A1CCC" w:rsidP="00ED68FE">
      <w:pPr>
        <w:pStyle w:val="2"/>
        <w:spacing w:before="60"/>
        <w:ind w:right="175" w:firstLine="284"/>
        <w:contextualSpacing/>
        <w:rPr>
          <w:b/>
          <w:sz w:val="22"/>
          <w:szCs w:val="22"/>
        </w:rPr>
      </w:pPr>
    </w:p>
    <w:p w14:paraId="64E0CF3F" w14:textId="77777777" w:rsidR="008A1CCC" w:rsidRPr="002A07E1" w:rsidRDefault="008A1CCC" w:rsidP="00ED68FE">
      <w:pPr>
        <w:pStyle w:val="2"/>
        <w:spacing w:before="60"/>
        <w:ind w:right="175" w:firstLine="284"/>
        <w:contextualSpacing/>
        <w:rPr>
          <w:b/>
          <w:sz w:val="22"/>
          <w:szCs w:val="22"/>
        </w:rPr>
      </w:pPr>
      <w:r w:rsidRPr="002A07E1">
        <w:rPr>
          <w:b/>
          <w:sz w:val="22"/>
          <w:szCs w:val="22"/>
        </w:rPr>
        <w:t xml:space="preserve">1.1.2. Жилая </w:t>
      </w:r>
      <w:r w:rsidRPr="002A07E1">
        <w:rPr>
          <w:b/>
          <w:sz w:val="22"/>
          <w:szCs w:val="22"/>
          <w:highlight w:val="yellow"/>
        </w:rPr>
        <w:t>площадь:</w:t>
      </w:r>
      <w:r w:rsidRPr="002A07E1">
        <w:rPr>
          <w:b/>
          <w:sz w:val="22"/>
          <w:szCs w:val="22"/>
        </w:rPr>
        <w:t xml:space="preserve"> ____ </w:t>
      </w:r>
      <w:proofErr w:type="spellStart"/>
      <w:r w:rsidRPr="002A07E1">
        <w:rPr>
          <w:b/>
          <w:sz w:val="22"/>
          <w:szCs w:val="22"/>
        </w:rPr>
        <w:t>кв.м</w:t>
      </w:r>
      <w:proofErr w:type="spellEnd"/>
      <w:r w:rsidRPr="002A07E1">
        <w:rPr>
          <w:b/>
          <w:sz w:val="22"/>
          <w:szCs w:val="22"/>
        </w:rPr>
        <w:t>.;</w:t>
      </w:r>
    </w:p>
    <w:p w14:paraId="1F7B9C4C" w14:textId="77777777" w:rsidR="008A1CCC" w:rsidRPr="002A07E1" w:rsidRDefault="008A1CCC" w:rsidP="00ED68FE">
      <w:pPr>
        <w:pStyle w:val="2"/>
        <w:spacing w:before="60"/>
        <w:ind w:right="175" w:firstLine="284"/>
        <w:contextualSpacing/>
        <w:rPr>
          <w:b/>
          <w:sz w:val="22"/>
          <w:szCs w:val="22"/>
        </w:rPr>
      </w:pPr>
      <w:r w:rsidRPr="002A07E1">
        <w:rPr>
          <w:b/>
          <w:sz w:val="22"/>
          <w:szCs w:val="22"/>
        </w:rPr>
        <w:t xml:space="preserve">1.1.3. Площадь остекленного балкона: </w:t>
      </w:r>
      <w:r w:rsidRPr="002A07E1">
        <w:rPr>
          <w:b/>
          <w:sz w:val="22"/>
          <w:szCs w:val="22"/>
          <w:highlight w:val="yellow"/>
        </w:rPr>
        <w:t>___</w:t>
      </w:r>
      <w:r w:rsidRPr="002A07E1">
        <w:rPr>
          <w:b/>
          <w:sz w:val="22"/>
          <w:szCs w:val="22"/>
        </w:rPr>
        <w:t xml:space="preserve"> </w:t>
      </w:r>
      <w:proofErr w:type="spellStart"/>
      <w:proofErr w:type="gramStart"/>
      <w:r w:rsidRPr="002A07E1">
        <w:rPr>
          <w:b/>
          <w:sz w:val="22"/>
          <w:szCs w:val="22"/>
        </w:rPr>
        <w:t>кв.м</w:t>
      </w:r>
      <w:proofErr w:type="spellEnd"/>
      <w:proofErr w:type="gramEnd"/>
    </w:p>
    <w:p w14:paraId="6427E57A" w14:textId="77777777" w:rsidR="008A1CCC" w:rsidRPr="002A07E1" w:rsidRDefault="008A1CCC" w:rsidP="00ED68FE">
      <w:pPr>
        <w:pStyle w:val="2"/>
        <w:spacing w:before="60"/>
        <w:ind w:right="175" w:firstLine="284"/>
        <w:contextualSpacing/>
        <w:rPr>
          <w:b/>
          <w:sz w:val="22"/>
          <w:szCs w:val="22"/>
        </w:rPr>
      </w:pPr>
      <w:r w:rsidRPr="002A07E1">
        <w:rPr>
          <w:b/>
          <w:sz w:val="22"/>
          <w:szCs w:val="22"/>
        </w:rPr>
        <w:t xml:space="preserve">1.1.4. Назначение: </w:t>
      </w:r>
      <w:r w:rsidRPr="002A07E1">
        <w:rPr>
          <w:sz w:val="22"/>
          <w:szCs w:val="22"/>
        </w:rPr>
        <w:t>жилое</w:t>
      </w:r>
    </w:p>
    <w:p w14:paraId="699B594D" w14:textId="77777777" w:rsidR="008A1CCC" w:rsidRPr="002A07E1" w:rsidRDefault="008A1CCC" w:rsidP="00ED68FE">
      <w:pPr>
        <w:pStyle w:val="2"/>
        <w:tabs>
          <w:tab w:val="num" w:pos="615"/>
        </w:tabs>
        <w:spacing w:before="60"/>
        <w:ind w:right="175" w:firstLine="567"/>
        <w:contextualSpacing/>
        <w:rPr>
          <w:b/>
          <w:sz w:val="22"/>
          <w:szCs w:val="22"/>
        </w:rPr>
      </w:pPr>
    </w:p>
    <w:p w14:paraId="07BDD2F7" w14:textId="77777777" w:rsidR="008A1CCC" w:rsidRPr="002A07E1" w:rsidRDefault="008A1CCC" w:rsidP="00ED68FE">
      <w:pPr>
        <w:pStyle w:val="2"/>
        <w:numPr>
          <w:ilvl w:val="1"/>
          <w:numId w:val="5"/>
        </w:numPr>
        <w:tabs>
          <w:tab w:val="clear" w:pos="390"/>
          <w:tab w:val="num" w:pos="360"/>
          <w:tab w:val="left" w:pos="993"/>
        </w:tabs>
        <w:spacing w:before="60"/>
        <w:ind w:left="0" w:right="175" w:firstLine="567"/>
        <w:contextualSpacing/>
        <w:rPr>
          <w:sz w:val="22"/>
          <w:szCs w:val="22"/>
        </w:rPr>
      </w:pPr>
      <w:r w:rsidRPr="002A07E1">
        <w:rPr>
          <w:sz w:val="22"/>
          <w:szCs w:val="22"/>
        </w:rPr>
        <w:t xml:space="preserve">Помещение передается Дольщику в состоянии, указанном в Приложении № 1 к Договору «Характеристики Помещения», во всем остальном в соответствии с проектной документацией и условиями Договора.  </w:t>
      </w:r>
    </w:p>
    <w:p w14:paraId="1853081A" w14:textId="77777777" w:rsidR="008A1CCC" w:rsidRPr="002A07E1" w:rsidRDefault="008A1CCC" w:rsidP="00ED68FE">
      <w:pPr>
        <w:pStyle w:val="2"/>
        <w:numPr>
          <w:ilvl w:val="1"/>
          <w:numId w:val="5"/>
        </w:numPr>
        <w:tabs>
          <w:tab w:val="clear" w:pos="390"/>
          <w:tab w:val="num" w:pos="360"/>
          <w:tab w:val="left" w:pos="993"/>
        </w:tabs>
        <w:spacing w:before="60"/>
        <w:ind w:left="0" w:right="175" w:firstLine="567"/>
        <w:contextualSpacing/>
        <w:rPr>
          <w:sz w:val="22"/>
          <w:szCs w:val="22"/>
        </w:rPr>
      </w:pPr>
      <w:r w:rsidRPr="002A07E1">
        <w:rPr>
          <w:sz w:val="22"/>
          <w:szCs w:val="22"/>
        </w:rPr>
        <w:t>Местоположение Помещения на плане этажа создаваемого Объекта указано в Приложении № 2 к Договору.</w:t>
      </w:r>
    </w:p>
    <w:p w14:paraId="446A9407" w14:textId="77777777" w:rsidR="008A1CCC" w:rsidRPr="002A07E1" w:rsidRDefault="008A1CCC" w:rsidP="00ED68FE">
      <w:pPr>
        <w:pStyle w:val="2"/>
        <w:numPr>
          <w:ilvl w:val="1"/>
          <w:numId w:val="5"/>
        </w:numPr>
        <w:tabs>
          <w:tab w:val="clear" w:pos="390"/>
          <w:tab w:val="num" w:pos="360"/>
          <w:tab w:val="left" w:pos="993"/>
        </w:tabs>
        <w:spacing w:before="60"/>
        <w:ind w:left="0" w:right="176" w:firstLine="567"/>
        <w:contextualSpacing/>
        <w:rPr>
          <w:sz w:val="22"/>
          <w:szCs w:val="22"/>
        </w:rPr>
      </w:pPr>
      <w:r w:rsidRPr="002A07E1">
        <w:rPr>
          <w:sz w:val="22"/>
          <w:szCs w:val="22"/>
        </w:rPr>
        <w:lastRenderedPageBreak/>
        <w:t>Застройщик осуществляет строительство Объекта на основании и в соответствии со следующими документами и нормативно-правовыми актами:</w:t>
      </w:r>
    </w:p>
    <w:p w14:paraId="47BDAE6E" w14:textId="77777777" w:rsidR="008A1CCC" w:rsidRPr="002A07E1" w:rsidRDefault="008A1CCC" w:rsidP="00ED68FE">
      <w:pPr>
        <w:pStyle w:val="2"/>
        <w:tabs>
          <w:tab w:val="left" w:pos="993"/>
        </w:tabs>
        <w:ind w:right="176" w:firstLine="567"/>
        <w:contextualSpacing/>
        <w:rPr>
          <w:sz w:val="22"/>
          <w:szCs w:val="22"/>
        </w:rPr>
      </w:pPr>
      <w:r w:rsidRPr="002A07E1">
        <w:rPr>
          <w:sz w:val="22"/>
          <w:szCs w:val="22"/>
        </w:rPr>
        <w:t>- Разрешение на строительство №78-012-0371-2016 от 30.11.2016, выданное Службой Государственного строительного надзора и экспертизы Санкт-Петербурга;</w:t>
      </w:r>
    </w:p>
    <w:p w14:paraId="52D97C4A" w14:textId="3DD5D772" w:rsidR="008A1CCC" w:rsidRPr="002A07E1" w:rsidRDefault="008A1CCC" w:rsidP="00ED68FE">
      <w:pPr>
        <w:pStyle w:val="2"/>
        <w:tabs>
          <w:tab w:val="left" w:pos="993"/>
        </w:tabs>
        <w:ind w:right="176" w:firstLine="567"/>
        <w:contextualSpacing/>
        <w:rPr>
          <w:sz w:val="22"/>
          <w:szCs w:val="22"/>
        </w:rPr>
      </w:pPr>
      <w:r w:rsidRPr="002A07E1">
        <w:rPr>
          <w:sz w:val="22"/>
          <w:szCs w:val="22"/>
        </w:rPr>
        <w:t xml:space="preserve">-  Положительное заключение негосударственной экспертизы № 78-2-1-3-0116-16 от 18.11.2016 г., выданное </w:t>
      </w:r>
      <w:r w:rsidR="00423E75">
        <w:t>ООО «Центральное Бюро Экспертизы ЛКФ»</w:t>
      </w:r>
      <w:r w:rsidRPr="002A07E1">
        <w:rPr>
          <w:sz w:val="22"/>
          <w:szCs w:val="22"/>
        </w:rPr>
        <w:t xml:space="preserve">; </w:t>
      </w:r>
    </w:p>
    <w:p w14:paraId="7C8203E9" w14:textId="77777777" w:rsidR="008A1CCC" w:rsidRPr="002A07E1" w:rsidRDefault="008A1CCC" w:rsidP="00ED68FE">
      <w:pPr>
        <w:pStyle w:val="2"/>
        <w:tabs>
          <w:tab w:val="left" w:pos="993"/>
        </w:tabs>
        <w:ind w:right="176" w:firstLine="567"/>
        <w:contextualSpacing/>
        <w:rPr>
          <w:sz w:val="22"/>
          <w:szCs w:val="22"/>
        </w:rPr>
      </w:pPr>
      <w:r w:rsidRPr="002A07E1">
        <w:rPr>
          <w:sz w:val="22"/>
          <w:szCs w:val="22"/>
        </w:rPr>
        <w:t xml:space="preserve">- Проектная декларация от 01.12.2016, опубликованная на сайте </w:t>
      </w:r>
      <w:r w:rsidRPr="002A07E1">
        <w:rPr>
          <w:sz w:val="22"/>
          <w:szCs w:val="22"/>
          <w:lang w:val="en-US"/>
        </w:rPr>
        <w:t>www</w:t>
      </w:r>
      <w:r w:rsidRPr="002A07E1">
        <w:rPr>
          <w:sz w:val="22"/>
          <w:szCs w:val="22"/>
        </w:rPr>
        <w:t>.</w:t>
      </w:r>
      <w:proofErr w:type="spellStart"/>
      <w:r w:rsidRPr="002A07E1">
        <w:rPr>
          <w:sz w:val="22"/>
          <w:szCs w:val="22"/>
          <w:lang w:val="en-US"/>
        </w:rPr>
        <w:t>dom</w:t>
      </w:r>
      <w:proofErr w:type="spellEnd"/>
      <w:r w:rsidRPr="002A07E1">
        <w:rPr>
          <w:sz w:val="22"/>
          <w:szCs w:val="22"/>
        </w:rPr>
        <w:t>-</w:t>
      </w:r>
      <w:r w:rsidRPr="002A07E1">
        <w:rPr>
          <w:sz w:val="22"/>
          <w:szCs w:val="22"/>
          <w:lang w:val="en-US"/>
        </w:rPr>
        <w:t>renaissance</w:t>
      </w:r>
      <w:r w:rsidRPr="002A07E1">
        <w:rPr>
          <w:sz w:val="22"/>
          <w:szCs w:val="22"/>
        </w:rPr>
        <w:t>.</w:t>
      </w:r>
      <w:proofErr w:type="spellStart"/>
      <w:r w:rsidRPr="002A07E1">
        <w:rPr>
          <w:sz w:val="22"/>
          <w:szCs w:val="22"/>
          <w:lang w:val="en-US"/>
        </w:rPr>
        <w:t>ru</w:t>
      </w:r>
      <w:proofErr w:type="spellEnd"/>
      <w:r w:rsidRPr="002A07E1">
        <w:rPr>
          <w:sz w:val="22"/>
          <w:szCs w:val="22"/>
        </w:rPr>
        <w:t xml:space="preserve"> 01.12.2016.   </w:t>
      </w:r>
    </w:p>
    <w:p w14:paraId="22DD0A77" w14:textId="77777777" w:rsidR="008A1CCC" w:rsidRPr="002A07E1" w:rsidRDefault="008A1CCC" w:rsidP="00ED68FE">
      <w:pPr>
        <w:tabs>
          <w:tab w:val="left" w:pos="993"/>
        </w:tabs>
        <w:autoSpaceDE w:val="0"/>
        <w:autoSpaceDN w:val="0"/>
        <w:adjustRightInd w:val="0"/>
        <w:ind w:right="176" w:firstLine="567"/>
        <w:contextualSpacing/>
        <w:jc w:val="both"/>
        <w:rPr>
          <w:sz w:val="22"/>
          <w:szCs w:val="22"/>
        </w:rPr>
      </w:pPr>
      <w:r w:rsidRPr="002A07E1">
        <w:rPr>
          <w:sz w:val="22"/>
          <w:szCs w:val="22"/>
        </w:rPr>
        <w:t>- Федеральный закон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w:t>
      </w:r>
    </w:p>
    <w:p w14:paraId="14E744C9" w14:textId="77777777" w:rsidR="00183101" w:rsidRPr="00183101" w:rsidRDefault="00183101" w:rsidP="00ED68FE">
      <w:pPr>
        <w:pStyle w:val="2"/>
        <w:numPr>
          <w:ilvl w:val="1"/>
          <w:numId w:val="5"/>
        </w:numPr>
        <w:tabs>
          <w:tab w:val="clear" w:pos="390"/>
          <w:tab w:val="left" w:pos="993"/>
        </w:tabs>
        <w:spacing w:before="60"/>
        <w:ind w:left="0" w:right="175" w:firstLine="567"/>
        <w:contextualSpacing/>
        <w:rPr>
          <w:sz w:val="22"/>
          <w:szCs w:val="22"/>
        </w:rPr>
      </w:pPr>
      <w:r w:rsidRPr="00183101">
        <w:rPr>
          <w:sz w:val="22"/>
          <w:szCs w:val="22"/>
        </w:rPr>
        <w:t xml:space="preserve">Строительство Объекта осуществляется на земельном участке, расположенном по адресу: Санкт-Петербург, улица Дыбенко, дом 8, кадастровый № 78:12:0633102:4219, площадью 32634 </w:t>
      </w:r>
      <w:proofErr w:type="spellStart"/>
      <w:r w:rsidRPr="00183101">
        <w:rPr>
          <w:sz w:val="22"/>
          <w:szCs w:val="22"/>
        </w:rPr>
        <w:t>кв.м</w:t>
      </w:r>
      <w:proofErr w:type="spellEnd"/>
      <w:r w:rsidRPr="00183101">
        <w:rPr>
          <w:sz w:val="22"/>
          <w:szCs w:val="22"/>
        </w:rPr>
        <w:t>. (далее по тексту – Земельный участок), принадлежащем Застройщику на праве собственности, зарегистрированном в Управлении Федеральной службы государственной регистрации, кадастра и картографии по Санкт-Петербургу за № 78:12:0633102:4219-78/040/2018-744, дата регистрации «27» февраля 2018 года, на основании договора купли-продажи недвижимого имущества  от 29.12.2017.</w:t>
      </w:r>
    </w:p>
    <w:p w14:paraId="0746866D" w14:textId="71D00BF1" w:rsidR="008A1CCC" w:rsidRPr="002A07E1" w:rsidRDefault="008A1CCC" w:rsidP="00ED68FE">
      <w:pPr>
        <w:pStyle w:val="2"/>
        <w:numPr>
          <w:ilvl w:val="1"/>
          <w:numId w:val="5"/>
        </w:numPr>
        <w:tabs>
          <w:tab w:val="clear" w:pos="390"/>
          <w:tab w:val="num" w:pos="360"/>
          <w:tab w:val="left" w:pos="993"/>
        </w:tabs>
        <w:spacing w:before="60"/>
        <w:ind w:left="0" w:right="175" w:firstLine="567"/>
        <w:contextualSpacing/>
        <w:rPr>
          <w:sz w:val="22"/>
          <w:szCs w:val="22"/>
        </w:rPr>
      </w:pPr>
      <w:r w:rsidRPr="002A07E1">
        <w:rPr>
          <w:bCs/>
          <w:sz w:val="22"/>
          <w:szCs w:val="22"/>
        </w:rPr>
        <w:t xml:space="preserve">Планируемый срок ввода </w:t>
      </w:r>
      <w:r w:rsidRPr="002A07E1">
        <w:rPr>
          <w:sz w:val="22"/>
          <w:szCs w:val="22"/>
        </w:rPr>
        <w:t xml:space="preserve">Объекта </w:t>
      </w:r>
      <w:r w:rsidRPr="002A07E1">
        <w:rPr>
          <w:bCs/>
          <w:sz w:val="22"/>
          <w:szCs w:val="22"/>
        </w:rPr>
        <w:t xml:space="preserve">в эксплуатацию: </w:t>
      </w:r>
      <w:r w:rsidR="00FB7DA3">
        <w:rPr>
          <w:sz w:val="22"/>
          <w:szCs w:val="22"/>
          <w:lang w:bidi="ru-RU"/>
        </w:rPr>
        <w:t>IV квартал 2020 года</w:t>
      </w:r>
      <w:r w:rsidRPr="002A07E1">
        <w:rPr>
          <w:bCs/>
          <w:sz w:val="22"/>
          <w:szCs w:val="22"/>
        </w:rPr>
        <w:t>. Указанный срок является плановым и может быть сокращен по решению Застройщика или увеличен в порядке, установленном действующим законодательством. Датой ввода Объекта в эксплуатацию является дата выдачи уполномоченным органом разрешения на ввод Объекта в эксплуатацию.</w:t>
      </w:r>
    </w:p>
    <w:p w14:paraId="379FA7F0" w14:textId="77777777" w:rsidR="008A1CCC" w:rsidRPr="002A07E1" w:rsidRDefault="008A1CCC" w:rsidP="00ED68FE">
      <w:pPr>
        <w:pStyle w:val="2"/>
        <w:numPr>
          <w:ilvl w:val="1"/>
          <w:numId w:val="5"/>
        </w:numPr>
        <w:tabs>
          <w:tab w:val="clear" w:pos="390"/>
          <w:tab w:val="num" w:pos="360"/>
          <w:tab w:val="left" w:pos="993"/>
        </w:tabs>
        <w:spacing w:before="60"/>
        <w:ind w:left="0" w:right="175" w:firstLine="567"/>
        <w:contextualSpacing/>
        <w:rPr>
          <w:sz w:val="22"/>
          <w:szCs w:val="22"/>
        </w:rPr>
      </w:pPr>
      <w:r w:rsidRPr="002A07E1">
        <w:rPr>
          <w:sz w:val="22"/>
          <w:szCs w:val="22"/>
        </w:rPr>
        <w:t>Указанный в настоящем Договоре адрес Объекта является строительным адресом. После окончания строительства Объекту будет присвоен постоянный адрес.</w:t>
      </w:r>
    </w:p>
    <w:p w14:paraId="02FA7FB4" w14:textId="77777777" w:rsidR="008A1CCC" w:rsidRPr="002A07E1" w:rsidRDefault="008A1CCC" w:rsidP="00ED68FE">
      <w:pPr>
        <w:pStyle w:val="2"/>
        <w:numPr>
          <w:ilvl w:val="1"/>
          <w:numId w:val="5"/>
        </w:numPr>
        <w:tabs>
          <w:tab w:val="clear" w:pos="390"/>
          <w:tab w:val="num" w:pos="360"/>
          <w:tab w:val="left" w:pos="993"/>
        </w:tabs>
        <w:spacing w:before="60"/>
        <w:ind w:left="0" w:right="175" w:firstLine="567"/>
        <w:contextualSpacing/>
        <w:rPr>
          <w:sz w:val="22"/>
          <w:szCs w:val="22"/>
        </w:rPr>
      </w:pPr>
      <w:r w:rsidRPr="002A07E1">
        <w:rPr>
          <w:sz w:val="22"/>
          <w:szCs w:val="22"/>
        </w:rPr>
        <w:t>Общая площадь Помещения, указанная в пункте 1.</w:t>
      </w:r>
      <w:r w:rsidR="00D476D5" w:rsidRPr="002A07E1">
        <w:rPr>
          <w:sz w:val="22"/>
          <w:szCs w:val="22"/>
        </w:rPr>
        <w:t>1</w:t>
      </w:r>
      <w:r w:rsidRPr="002A07E1">
        <w:rPr>
          <w:sz w:val="22"/>
          <w:szCs w:val="22"/>
        </w:rPr>
        <w:t xml:space="preserve">.1. Договора является проектной и подлежит уточнению после получения разрешения на ввод в эксплуатацию Объекта строительства и проведения технической инвентаризации и/или кадастрового учета уполномоченной </w:t>
      </w:r>
      <w:proofErr w:type="gramStart"/>
      <w:r w:rsidRPr="002A07E1">
        <w:rPr>
          <w:sz w:val="22"/>
          <w:szCs w:val="22"/>
        </w:rPr>
        <w:t>организацией  (</w:t>
      </w:r>
      <w:proofErr w:type="gramEnd"/>
      <w:r w:rsidRPr="002A07E1">
        <w:rPr>
          <w:sz w:val="22"/>
          <w:szCs w:val="22"/>
        </w:rPr>
        <w:t>ПИБ, БТИ, кадастровым инженером).</w:t>
      </w:r>
    </w:p>
    <w:p w14:paraId="154CB554" w14:textId="77777777" w:rsidR="00E354F5" w:rsidRPr="002A07E1" w:rsidRDefault="00E354F5" w:rsidP="00E354F5">
      <w:pPr>
        <w:pStyle w:val="2"/>
        <w:numPr>
          <w:ilvl w:val="1"/>
          <w:numId w:val="5"/>
        </w:numPr>
        <w:tabs>
          <w:tab w:val="clear" w:pos="390"/>
          <w:tab w:val="num" w:pos="360"/>
          <w:tab w:val="left" w:pos="993"/>
        </w:tabs>
        <w:spacing w:before="60"/>
        <w:ind w:left="0" w:right="175" w:firstLine="567"/>
        <w:contextualSpacing/>
        <w:rPr>
          <w:sz w:val="22"/>
          <w:szCs w:val="22"/>
        </w:rPr>
      </w:pPr>
      <w:r w:rsidRPr="002A07E1">
        <w:rPr>
          <w:sz w:val="22"/>
          <w:szCs w:val="22"/>
        </w:rPr>
        <w:t>Исполнение обязательств Застройщика по Договору обеспечивается:</w:t>
      </w:r>
    </w:p>
    <w:p w14:paraId="4F2E0612" w14:textId="4CACEFEE" w:rsidR="00E354F5" w:rsidRDefault="00E354F5" w:rsidP="00E354F5">
      <w:pPr>
        <w:pStyle w:val="2"/>
        <w:tabs>
          <w:tab w:val="left" w:pos="993"/>
        </w:tabs>
        <w:spacing w:before="60"/>
        <w:ind w:right="175" w:firstLine="567"/>
        <w:contextualSpacing/>
        <w:rPr>
          <w:sz w:val="22"/>
          <w:szCs w:val="22"/>
        </w:rPr>
      </w:pPr>
      <w:r w:rsidRPr="002A07E1">
        <w:rPr>
          <w:sz w:val="22"/>
          <w:szCs w:val="22"/>
        </w:rPr>
        <w:t>- Залогом принадлежащего Застройщику Земельного участка и строящегося на Земельном участке Объекта в соответствии со статьями 13-15 Закона</w:t>
      </w:r>
      <w:r>
        <w:rPr>
          <w:sz w:val="22"/>
          <w:szCs w:val="22"/>
        </w:rPr>
        <w:t>.</w:t>
      </w:r>
    </w:p>
    <w:p w14:paraId="4B5612CA" w14:textId="37197863" w:rsidR="008A1CCC" w:rsidRPr="002A07E1" w:rsidRDefault="00E354F5" w:rsidP="00E354F5">
      <w:pPr>
        <w:pStyle w:val="2"/>
        <w:numPr>
          <w:ilvl w:val="1"/>
          <w:numId w:val="5"/>
        </w:numPr>
        <w:tabs>
          <w:tab w:val="clear" w:pos="390"/>
          <w:tab w:val="num" w:pos="360"/>
          <w:tab w:val="left" w:pos="993"/>
        </w:tabs>
        <w:spacing w:before="60"/>
        <w:ind w:left="0" w:right="175" w:firstLine="567"/>
        <w:contextualSpacing/>
        <w:rPr>
          <w:sz w:val="22"/>
          <w:szCs w:val="22"/>
        </w:rPr>
      </w:pPr>
      <w:r w:rsidRPr="00E354F5">
        <w:rPr>
          <w:sz w:val="22"/>
          <w:szCs w:val="22"/>
        </w:rPr>
        <w:t>На основан</w:t>
      </w:r>
      <w:bookmarkStart w:id="0" w:name="_GoBack"/>
      <w:bookmarkEnd w:id="0"/>
      <w:r w:rsidRPr="00E354F5">
        <w:rPr>
          <w:sz w:val="22"/>
          <w:szCs w:val="22"/>
        </w:rPr>
        <w:t>ии пункта 4 статьи 3 Закона Застройщик уплачивает отчисления (взносы) в компенсационный фонд, формируемый за счет указанных отчислений (взносов) и имущества, приобретенного за счет инвестирования указанных денежных средств, в соответствии с действующим законодательством Российской Федерации.</w:t>
      </w:r>
    </w:p>
    <w:p w14:paraId="401BB656" w14:textId="77777777" w:rsidR="008A1CCC" w:rsidRPr="002A07E1" w:rsidRDefault="008A1CCC" w:rsidP="00ED68FE">
      <w:pPr>
        <w:pStyle w:val="2"/>
        <w:tabs>
          <w:tab w:val="num" w:pos="360"/>
        </w:tabs>
        <w:spacing w:before="60"/>
        <w:ind w:right="175" w:firstLine="567"/>
        <w:contextualSpacing/>
        <w:rPr>
          <w:sz w:val="22"/>
          <w:szCs w:val="22"/>
        </w:rPr>
      </w:pPr>
    </w:p>
    <w:p w14:paraId="022ECAC0" w14:textId="77777777" w:rsidR="008A1CCC" w:rsidRPr="002A07E1" w:rsidRDefault="008A1CCC" w:rsidP="00ED68FE">
      <w:pPr>
        <w:numPr>
          <w:ilvl w:val="0"/>
          <w:numId w:val="1"/>
        </w:numPr>
        <w:ind w:left="0" w:firstLine="567"/>
        <w:contextualSpacing/>
        <w:jc w:val="center"/>
        <w:rPr>
          <w:b/>
          <w:sz w:val="22"/>
          <w:szCs w:val="22"/>
        </w:rPr>
      </w:pPr>
      <w:r w:rsidRPr="002A07E1">
        <w:rPr>
          <w:b/>
          <w:sz w:val="22"/>
          <w:szCs w:val="22"/>
        </w:rPr>
        <w:t>Цена Договора и порядок оплаты.</w:t>
      </w:r>
    </w:p>
    <w:p w14:paraId="5824E27E" w14:textId="77777777" w:rsidR="008A1CCC" w:rsidRPr="002A07E1" w:rsidRDefault="008A1CCC" w:rsidP="00ED68FE">
      <w:pPr>
        <w:ind w:firstLine="567"/>
        <w:contextualSpacing/>
        <w:rPr>
          <w:b/>
          <w:sz w:val="22"/>
          <w:szCs w:val="22"/>
        </w:rPr>
      </w:pPr>
    </w:p>
    <w:p w14:paraId="1A11E534" w14:textId="6B364C94" w:rsidR="008A1CCC" w:rsidRPr="002A07E1" w:rsidRDefault="008A1CCC" w:rsidP="00ED68FE">
      <w:pPr>
        <w:pStyle w:val="2"/>
        <w:numPr>
          <w:ilvl w:val="1"/>
          <w:numId w:val="1"/>
        </w:numPr>
        <w:tabs>
          <w:tab w:val="clear" w:pos="570"/>
          <w:tab w:val="num" w:pos="360"/>
          <w:tab w:val="left" w:pos="993"/>
          <w:tab w:val="left" w:pos="1134"/>
        </w:tabs>
        <w:ind w:left="0" w:firstLine="567"/>
        <w:contextualSpacing/>
        <w:rPr>
          <w:sz w:val="22"/>
          <w:szCs w:val="22"/>
        </w:rPr>
      </w:pPr>
      <w:r w:rsidRPr="002A07E1">
        <w:rPr>
          <w:bCs/>
          <w:sz w:val="22"/>
          <w:szCs w:val="22"/>
        </w:rPr>
        <w:t xml:space="preserve">Общий размер денежных средств, подлежащих уплате Дольщиком за Помещение (далее – цена Договора), составляет </w:t>
      </w:r>
      <w:r w:rsidR="00ED68FE">
        <w:rPr>
          <w:b/>
          <w:bCs/>
          <w:sz w:val="22"/>
          <w:szCs w:val="22"/>
          <w:highlight w:val="yellow"/>
        </w:rPr>
        <w:t>0 000</w:t>
      </w:r>
      <w:r w:rsidR="00182384">
        <w:rPr>
          <w:b/>
          <w:bCs/>
          <w:sz w:val="22"/>
          <w:szCs w:val="22"/>
          <w:highlight w:val="yellow"/>
        </w:rPr>
        <w:t> </w:t>
      </w:r>
      <w:r w:rsidR="00ED68FE">
        <w:rPr>
          <w:b/>
          <w:bCs/>
          <w:sz w:val="22"/>
          <w:szCs w:val="22"/>
          <w:highlight w:val="yellow"/>
        </w:rPr>
        <w:t>000</w:t>
      </w:r>
      <w:r w:rsidR="00182384">
        <w:rPr>
          <w:b/>
          <w:bCs/>
          <w:sz w:val="22"/>
          <w:szCs w:val="22"/>
          <w:highlight w:val="yellow"/>
        </w:rPr>
        <w:t>,00</w:t>
      </w:r>
      <w:r w:rsidR="00ED68FE">
        <w:rPr>
          <w:b/>
          <w:bCs/>
          <w:sz w:val="22"/>
          <w:szCs w:val="22"/>
          <w:highlight w:val="yellow"/>
        </w:rPr>
        <w:t xml:space="preserve"> </w:t>
      </w:r>
      <w:proofErr w:type="gramStart"/>
      <w:r w:rsidR="00ED68FE" w:rsidRPr="00ED68FE">
        <w:rPr>
          <w:b/>
          <w:bCs/>
          <w:sz w:val="22"/>
          <w:szCs w:val="22"/>
          <w:highlight w:val="yellow"/>
        </w:rPr>
        <w:t xml:space="preserve">(  </w:t>
      </w:r>
      <w:proofErr w:type="gramEnd"/>
      <w:r w:rsidR="00ED68FE" w:rsidRPr="00ED68FE">
        <w:rPr>
          <w:b/>
          <w:bCs/>
          <w:sz w:val="22"/>
          <w:szCs w:val="22"/>
          <w:highlight w:val="yellow"/>
        </w:rPr>
        <w:t xml:space="preserve">   )</w:t>
      </w:r>
      <w:r w:rsidR="00ED68FE">
        <w:rPr>
          <w:b/>
          <w:bCs/>
          <w:sz w:val="22"/>
          <w:szCs w:val="22"/>
          <w:highlight w:val="yellow"/>
        </w:rPr>
        <w:t xml:space="preserve"> рублей 0,00 копеек</w:t>
      </w:r>
      <w:r w:rsidRPr="002A07E1">
        <w:rPr>
          <w:b/>
          <w:bCs/>
          <w:sz w:val="22"/>
          <w:szCs w:val="22"/>
        </w:rPr>
        <w:t xml:space="preserve"> </w:t>
      </w:r>
      <w:r w:rsidRPr="002A07E1">
        <w:rPr>
          <w:bCs/>
          <w:sz w:val="22"/>
          <w:szCs w:val="22"/>
        </w:rPr>
        <w:t> и включает в себя, в том числе, стоимость доли в праве общей долевой собственности на общее имущество в Объекте.</w:t>
      </w:r>
    </w:p>
    <w:p w14:paraId="3B92B5D0" w14:textId="61A39CBC" w:rsidR="008A1CCC" w:rsidRPr="002A07E1" w:rsidRDefault="008A1CCC" w:rsidP="00ED68FE">
      <w:pPr>
        <w:pStyle w:val="2"/>
        <w:numPr>
          <w:ilvl w:val="1"/>
          <w:numId w:val="1"/>
        </w:numPr>
        <w:tabs>
          <w:tab w:val="clear" w:pos="570"/>
          <w:tab w:val="num" w:pos="360"/>
          <w:tab w:val="left" w:pos="993"/>
          <w:tab w:val="left" w:pos="1134"/>
        </w:tabs>
        <w:ind w:left="0" w:firstLine="567"/>
        <w:contextualSpacing/>
        <w:rPr>
          <w:bCs/>
          <w:sz w:val="22"/>
          <w:szCs w:val="22"/>
        </w:rPr>
      </w:pPr>
      <w:r w:rsidRPr="002A07E1">
        <w:rPr>
          <w:bCs/>
          <w:sz w:val="22"/>
          <w:szCs w:val="22"/>
        </w:rPr>
        <w:t xml:space="preserve">Цена Договора, определена Сторонами из расчета </w:t>
      </w:r>
      <w:r w:rsidR="00ED68FE">
        <w:rPr>
          <w:b/>
          <w:bCs/>
          <w:sz w:val="22"/>
          <w:szCs w:val="22"/>
          <w:highlight w:val="yellow"/>
        </w:rPr>
        <w:t>0 000</w:t>
      </w:r>
      <w:r w:rsidR="00182384">
        <w:rPr>
          <w:b/>
          <w:bCs/>
          <w:sz w:val="22"/>
          <w:szCs w:val="22"/>
          <w:highlight w:val="yellow"/>
        </w:rPr>
        <w:t> </w:t>
      </w:r>
      <w:r w:rsidR="00ED68FE">
        <w:rPr>
          <w:b/>
          <w:bCs/>
          <w:sz w:val="22"/>
          <w:szCs w:val="22"/>
          <w:highlight w:val="yellow"/>
        </w:rPr>
        <w:t>000</w:t>
      </w:r>
      <w:r w:rsidR="00182384">
        <w:rPr>
          <w:b/>
          <w:bCs/>
          <w:sz w:val="22"/>
          <w:szCs w:val="22"/>
          <w:highlight w:val="yellow"/>
        </w:rPr>
        <w:t>,00</w:t>
      </w:r>
      <w:r w:rsidR="00ED68FE">
        <w:rPr>
          <w:b/>
          <w:bCs/>
          <w:sz w:val="22"/>
          <w:szCs w:val="22"/>
          <w:highlight w:val="yellow"/>
        </w:rPr>
        <w:t xml:space="preserve"> </w:t>
      </w:r>
      <w:proofErr w:type="gramStart"/>
      <w:r w:rsidR="00ED68FE" w:rsidRPr="00ED68FE">
        <w:rPr>
          <w:b/>
          <w:bCs/>
          <w:sz w:val="22"/>
          <w:szCs w:val="22"/>
          <w:highlight w:val="yellow"/>
        </w:rPr>
        <w:t xml:space="preserve">(  </w:t>
      </w:r>
      <w:proofErr w:type="gramEnd"/>
      <w:r w:rsidR="00ED68FE" w:rsidRPr="00ED68FE">
        <w:rPr>
          <w:b/>
          <w:bCs/>
          <w:sz w:val="22"/>
          <w:szCs w:val="22"/>
          <w:highlight w:val="yellow"/>
        </w:rPr>
        <w:t xml:space="preserve">   )</w:t>
      </w:r>
      <w:r w:rsidR="00ED68FE">
        <w:rPr>
          <w:b/>
          <w:bCs/>
          <w:sz w:val="22"/>
          <w:szCs w:val="22"/>
          <w:highlight w:val="yellow"/>
        </w:rPr>
        <w:t xml:space="preserve"> рублей</w:t>
      </w:r>
      <w:r w:rsidR="00182384">
        <w:rPr>
          <w:b/>
          <w:bCs/>
          <w:sz w:val="22"/>
          <w:szCs w:val="22"/>
          <w:highlight w:val="yellow"/>
        </w:rPr>
        <w:t xml:space="preserve"> 0,</w:t>
      </w:r>
      <w:r w:rsidR="00ED68FE">
        <w:rPr>
          <w:b/>
          <w:bCs/>
          <w:sz w:val="22"/>
          <w:szCs w:val="22"/>
          <w:highlight w:val="yellow"/>
        </w:rPr>
        <w:t>00 копеек</w:t>
      </w:r>
      <w:r w:rsidR="00ED68FE" w:rsidRPr="002A07E1">
        <w:rPr>
          <w:bCs/>
          <w:sz w:val="22"/>
          <w:szCs w:val="22"/>
        </w:rPr>
        <w:t xml:space="preserve"> </w:t>
      </w:r>
      <w:r w:rsidRPr="002A07E1">
        <w:rPr>
          <w:bCs/>
          <w:sz w:val="22"/>
          <w:szCs w:val="22"/>
        </w:rPr>
        <w:t>за один квадратный метр</w:t>
      </w:r>
      <w:r w:rsidRPr="002A07E1">
        <w:rPr>
          <w:bCs/>
          <w:sz w:val="22"/>
          <w:szCs w:val="22"/>
          <w:vertAlign w:val="superscript"/>
        </w:rPr>
        <w:t xml:space="preserve"> </w:t>
      </w:r>
      <w:r w:rsidRPr="002A07E1">
        <w:rPr>
          <w:bCs/>
          <w:sz w:val="22"/>
          <w:szCs w:val="22"/>
        </w:rPr>
        <w:t xml:space="preserve">общей площади Помещения, </w:t>
      </w:r>
      <w:r w:rsidRPr="002A07E1">
        <w:rPr>
          <w:sz w:val="22"/>
          <w:szCs w:val="22"/>
        </w:rPr>
        <w:t>определенной в п.1.1.1. Договора.</w:t>
      </w:r>
    </w:p>
    <w:p w14:paraId="0655AFB4" w14:textId="77777777" w:rsidR="008A1CCC" w:rsidRPr="002A07E1" w:rsidRDefault="008A1CCC" w:rsidP="00ED68FE">
      <w:pPr>
        <w:pStyle w:val="2"/>
        <w:numPr>
          <w:ilvl w:val="1"/>
          <w:numId w:val="1"/>
        </w:numPr>
        <w:tabs>
          <w:tab w:val="clear" w:pos="570"/>
          <w:tab w:val="num" w:pos="360"/>
          <w:tab w:val="left" w:pos="993"/>
          <w:tab w:val="left" w:pos="1134"/>
        </w:tabs>
        <w:ind w:left="0" w:firstLine="567"/>
        <w:contextualSpacing/>
        <w:rPr>
          <w:sz w:val="22"/>
          <w:szCs w:val="22"/>
        </w:rPr>
      </w:pPr>
      <w:r w:rsidRPr="002A07E1">
        <w:rPr>
          <w:sz w:val="22"/>
          <w:szCs w:val="22"/>
        </w:rPr>
        <w:t xml:space="preserve">Сроки и порядок оплаты цены Договора определены в Приложении № 3 к Договору «График платежей». </w:t>
      </w:r>
    </w:p>
    <w:p w14:paraId="20423647" w14:textId="77777777" w:rsidR="008A1CCC" w:rsidRPr="002A07E1" w:rsidRDefault="008A1CCC" w:rsidP="00ED68FE">
      <w:pPr>
        <w:pStyle w:val="2"/>
        <w:numPr>
          <w:ilvl w:val="1"/>
          <w:numId w:val="1"/>
        </w:numPr>
        <w:tabs>
          <w:tab w:val="clear" w:pos="570"/>
          <w:tab w:val="num" w:pos="360"/>
          <w:tab w:val="left" w:pos="993"/>
          <w:tab w:val="left" w:pos="1134"/>
        </w:tabs>
        <w:ind w:left="0" w:firstLine="567"/>
        <w:contextualSpacing/>
        <w:rPr>
          <w:sz w:val="22"/>
          <w:szCs w:val="22"/>
        </w:rPr>
      </w:pPr>
      <w:r w:rsidRPr="002A07E1">
        <w:rPr>
          <w:iCs/>
          <w:sz w:val="22"/>
          <w:szCs w:val="22"/>
        </w:rPr>
        <w:t>Оплата цены Договора</w:t>
      </w:r>
      <w:r w:rsidRPr="002A07E1">
        <w:rPr>
          <w:sz w:val="22"/>
          <w:szCs w:val="22"/>
        </w:rPr>
        <w:t xml:space="preserve"> производится в рублях Российской Федерации.</w:t>
      </w:r>
    </w:p>
    <w:p w14:paraId="272909E0" w14:textId="77777777" w:rsidR="008A1CCC" w:rsidRPr="002A07E1" w:rsidRDefault="008A1CCC" w:rsidP="00ED68FE">
      <w:pPr>
        <w:pStyle w:val="2"/>
        <w:numPr>
          <w:ilvl w:val="1"/>
          <w:numId w:val="1"/>
        </w:numPr>
        <w:tabs>
          <w:tab w:val="clear" w:pos="570"/>
          <w:tab w:val="num" w:pos="360"/>
          <w:tab w:val="left" w:pos="993"/>
          <w:tab w:val="left" w:pos="1134"/>
        </w:tabs>
        <w:ind w:left="0" w:firstLine="567"/>
        <w:contextualSpacing/>
        <w:rPr>
          <w:sz w:val="22"/>
          <w:szCs w:val="22"/>
        </w:rPr>
      </w:pPr>
      <w:r w:rsidRPr="002A07E1">
        <w:rPr>
          <w:sz w:val="22"/>
          <w:szCs w:val="22"/>
        </w:rPr>
        <w:t xml:space="preserve">Цена Договора включает в себя возмещение затрат на строительство (создание) Объекта и </w:t>
      </w:r>
      <w:proofErr w:type="gramStart"/>
      <w:r w:rsidRPr="002A07E1">
        <w:rPr>
          <w:sz w:val="22"/>
          <w:szCs w:val="22"/>
        </w:rPr>
        <w:t>оплату  услуг</w:t>
      </w:r>
      <w:proofErr w:type="gramEnd"/>
      <w:r w:rsidRPr="002A07E1">
        <w:rPr>
          <w:sz w:val="22"/>
          <w:szCs w:val="22"/>
        </w:rPr>
        <w:t xml:space="preserve"> (вознаграждение) Застройщика. Прогнозный размер вознаграждения Застройщика составляет 40% от Цены Договора. Окончательный размер вознаграждения Застройщика определяется по   окончанию строительства в момент оказания услуги и составляет разницу между полученными </w:t>
      </w:r>
      <w:proofErr w:type="gramStart"/>
      <w:r w:rsidRPr="002A07E1">
        <w:rPr>
          <w:sz w:val="22"/>
          <w:szCs w:val="22"/>
        </w:rPr>
        <w:t>от  дольщика</w:t>
      </w:r>
      <w:proofErr w:type="gramEnd"/>
      <w:r w:rsidRPr="002A07E1">
        <w:rPr>
          <w:sz w:val="22"/>
          <w:szCs w:val="22"/>
        </w:rPr>
        <w:t xml:space="preserve"> средствами, и расходами по созданию Объекта. В случае возникновения экономии   денежных средств у Застройщика, они расходуются Застройщиком по своему усмотрению.   Моментом оказания услуги является дата подписания акта приема-передачи Помещения.</w:t>
      </w:r>
    </w:p>
    <w:p w14:paraId="6C6CA62C" w14:textId="77777777" w:rsidR="008A1CCC" w:rsidRPr="002A07E1" w:rsidRDefault="008A1CCC" w:rsidP="00ED68FE">
      <w:pPr>
        <w:pStyle w:val="2"/>
        <w:numPr>
          <w:ilvl w:val="1"/>
          <w:numId w:val="1"/>
        </w:numPr>
        <w:tabs>
          <w:tab w:val="clear" w:pos="570"/>
          <w:tab w:val="num" w:pos="360"/>
          <w:tab w:val="left" w:pos="993"/>
          <w:tab w:val="left" w:pos="1134"/>
        </w:tabs>
        <w:ind w:left="0" w:firstLine="567"/>
        <w:contextualSpacing/>
        <w:rPr>
          <w:sz w:val="22"/>
          <w:szCs w:val="22"/>
        </w:rPr>
      </w:pPr>
      <w:r w:rsidRPr="002A07E1">
        <w:rPr>
          <w:sz w:val="22"/>
          <w:szCs w:val="22"/>
        </w:rPr>
        <w:t xml:space="preserve">Цена Договора подлежит изменению в соответствии с п. 2.12.; п.2.12.1 Договора. </w:t>
      </w:r>
    </w:p>
    <w:p w14:paraId="1F2FD0FC" w14:textId="77777777" w:rsidR="008A1CCC" w:rsidRPr="002A07E1" w:rsidRDefault="008A1CCC" w:rsidP="00ED68FE">
      <w:pPr>
        <w:pStyle w:val="2"/>
        <w:numPr>
          <w:ilvl w:val="1"/>
          <w:numId w:val="1"/>
        </w:numPr>
        <w:tabs>
          <w:tab w:val="clear" w:pos="570"/>
          <w:tab w:val="num" w:pos="360"/>
          <w:tab w:val="left" w:pos="993"/>
          <w:tab w:val="left" w:pos="1134"/>
        </w:tabs>
        <w:ind w:left="0" w:firstLine="567"/>
        <w:contextualSpacing/>
        <w:rPr>
          <w:sz w:val="22"/>
          <w:szCs w:val="22"/>
        </w:rPr>
      </w:pPr>
      <w:r w:rsidRPr="002A07E1">
        <w:rPr>
          <w:sz w:val="22"/>
          <w:szCs w:val="22"/>
        </w:rPr>
        <w:t xml:space="preserve">Срок и порядок уплаты цены Договора могут быть изменены по соглашению Сторон. </w:t>
      </w:r>
    </w:p>
    <w:p w14:paraId="087115B6" w14:textId="77777777" w:rsidR="008A1CCC" w:rsidRPr="002A07E1" w:rsidRDefault="008A1CCC" w:rsidP="00ED68FE">
      <w:pPr>
        <w:pStyle w:val="2"/>
        <w:numPr>
          <w:ilvl w:val="1"/>
          <w:numId w:val="1"/>
        </w:numPr>
        <w:tabs>
          <w:tab w:val="clear" w:pos="570"/>
          <w:tab w:val="num" w:pos="360"/>
          <w:tab w:val="left" w:pos="993"/>
          <w:tab w:val="left" w:pos="1134"/>
        </w:tabs>
        <w:ind w:left="0" w:firstLine="567"/>
        <w:contextualSpacing/>
        <w:rPr>
          <w:sz w:val="22"/>
          <w:szCs w:val="22"/>
        </w:rPr>
      </w:pPr>
      <w:r w:rsidRPr="002A07E1">
        <w:rPr>
          <w:sz w:val="22"/>
          <w:szCs w:val="22"/>
        </w:rPr>
        <w:t>Условия изменения цены Договора как отраженные в Договоре, так в нем и не отраженные могут изменяться или вводиться дополнительными соглашениями к Договору.</w:t>
      </w:r>
    </w:p>
    <w:p w14:paraId="755AA980" w14:textId="77777777" w:rsidR="008A1CCC" w:rsidRPr="002A07E1" w:rsidRDefault="008A1CCC" w:rsidP="00ED68FE">
      <w:pPr>
        <w:pStyle w:val="2"/>
        <w:numPr>
          <w:ilvl w:val="1"/>
          <w:numId w:val="1"/>
        </w:numPr>
        <w:tabs>
          <w:tab w:val="clear" w:pos="570"/>
          <w:tab w:val="num" w:pos="360"/>
          <w:tab w:val="left" w:pos="993"/>
          <w:tab w:val="left" w:pos="1134"/>
        </w:tabs>
        <w:ind w:left="0" w:firstLine="567"/>
        <w:contextualSpacing/>
        <w:rPr>
          <w:sz w:val="22"/>
          <w:szCs w:val="22"/>
        </w:rPr>
      </w:pPr>
      <w:r w:rsidRPr="002A07E1">
        <w:rPr>
          <w:sz w:val="22"/>
          <w:szCs w:val="22"/>
        </w:rPr>
        <w:t xml:space="preserve">Оплата цены Договора производится путем перечисления денежных средств на любой из расчетных счетов, указанных в реквизитах Застройщика в Разделе 8 Договора. </w:t>
      </w:r>
    </w:p>
    <w:p w14:paraId="32259128" w14:textId="77777777" w:rsidR="008A1CCC" w:rsidRPr="002A07E1" w:rsidRDefault="008A1CCC" w:rsidP="00ED68FE">
      <w:pPr>
        <w:pStyle w:val="2"/>
        <w:numPr>
          <w:ilvl w:val="1"/>
          <w:numId w:val="1"/>
        </w:numPr>
        <w:tabs>
          <w:tab w:val="clear" w:pos="570"/>
          <w:tab w:val="num" w:pos="360"/>
          <w:tab w:val="left" w:pos="993"/>
          <w:tab w:val="left" w:pos="1134"/>
        </w:tabs>
        <w:ind w:left="0" w:firstLine="567"/>
        <w:contextualSpacing/>
        <w:rPr>
          <w:sz w:val="22"/>
          <w:szCs w:val="22"/>
        </w:rPr>
      </w:pPr>
      <w:r w:rsidRPr="002A07E1">
        <w:rPr>
          <w:sz w:val="22"/>
          <w:szCs w:val="22"/>
        </w:rPr>
        <w:t xml:space="preserve">Дольщик вправе уплатить цену Договора досрочно, если иное не указано в настоящем Договоре, но не ранее момента регистрации Договора. </w:t>
      </w:r>
    </w:p>
    <w:p w14:paraId="663E7688" w14:textId="77777777" w:rsidR="008A1CCC" w:rsidRPr="002A07E1" w:rsidRDefault="008A1CCC" w:rsidP="00ED68FE">
      <w:pPr>
        <w:pStyle w:val="2"/>
        <w:numPr>
          <w:ilvl w:val="1"/>
          <w:numId w:val="1"/>
        </w:numPr>
        <w:tabs>
          <w:tab w:val="clear" w:pos="570"/>
          <w:tab w:val="num" w:pos="360"/>
          <w:tab w:val="left" w:pos="993"/>
          <w:tab w:val="left" w:pos="1134"/>
        </w:tabs>
        <w:ind w:left="0" w:firstLine="567"/>
        <w:contextualSpacing/>
        <w:rPr>
          <w:sz w:val="22"/>
          <w:szCs w:val="22"/>
        </w:rPr>
      </w:pPr>
      <w:r w:rsidRPr="002A07E1">
        <w:rPr>
          <w:sz w:val="22"/>
          <w:szCs w:val="22"/>
        </w:rPr>
        <w:lastRenderedPageBreak/>
        <w:t>В случае поступления на расчетный счет Застройщика денежных средств от Дольщика (либо от третьего лица по поручению Дольщика) в счет оплаты цены Договора до государственной регистрации Договора, Застройщик в течение 14 (Четырнадцати) дней со дня поступления таких денежных средств возвращает их Дольщику</w:t>
      </w:r>
      <w:r w:rsidRPr="002A07E1">
        <w:rPr>
          <w:rFonts w:eastAsia="Batang"/>
          <w:sz w:val="22"/>
          <w:szCs w:val="22"/>
        </w:rPr>
        <w:t>.</w:t>
      </w:r>
      <w:r w:rsidRPr="002A07E1">
        <w:rPr>
          <w:sz w:val="22"/>
          <w:szCs w:val="22"/>
        </w:rPr>
        <w:t xml:space="preserve"> При этом денежные средства, поступившие на расчетный счет Застройщика в случае, предусмотренном настоящим пунктом, не считаются привлеченными Застройщиком на основании Договора.</w:t>
      </w:r>
    </w:p>
    <w:p w14:paraId="055638CB" w14:textId="77777777" w:rsidR="008A1CCC" w:rsidRPr="002A07E1" w:rsidRDefault="008A1CCC" w:rsidP="00ED68FE">
      <w:pPr>
        <w:pStyle w:val="2"/>
        <w:numPr>
          <w:ilvl w:val="1"/>
          <w:numId w:val="1"/>
        </w:numPr>
        <w:tabs>
          <w:tab w:val="clear" w:pos="570"/>
          <w:tab w:val="num" w:pos="360"/>
          <w:tab w:val="left" w:pos="993"/>
          <w:tab w:val="left" w:pos="1134"/>
        </w:tabs>
        <w:ind w:left="0" w:firstLine="567"/>
        <w:contextualSpacing/>
        <w:rPr>
          <w:sz w:val="22"/>
          <w:szCs w:val="22"/>
        </w:rPr>
      </w:pPr>
      <w:r w:rsidRPr="002A07E1">
        <w:rPr>
          <w:sz w:val="22"/>
          <w:szCs w:val="22"/>
        </w:rPr>
        <w:t xml:space="preserve">В случае отклонения общей площади Помещения по данным государственного кадастрового учета и/или технической инвентаризации от соответствующей площади, указанной в п. 1.1.1.  Договора, более чем на 1 (Один) квадратный метр в сторону увеличения, Дольщик обязан в течение 30 (Тридцати) дней со дня получения от Застройщика сообщения об этом, но в любом случае не позднее даты подписания Акта приема-передачи Помещения с Застройщиком, произвести оплату за указанную разницу, исходя из стоимости одного квадратного метра, указанного в п.2.2. Договора. </w:t>
      </w:r>
    </w:p>
    <w:p w14:paraId="57CD811C" w14:textId="77777777" w:rsidR="008A1CCC" w:rsidRPr="002A07E1" w:rsidRDefault="008A1CCC" w:rsidP="00ED68FE">
      <w:pPr>
        <w:pStyle w:val="2"/>
        <w:tabs>
          <w:tab w:val="left" w:pos="993"/>
          <w:tab w:val="left" w:pos="1134"/>
        </w:tabs>
        <w:ind w:firstLine="567"/>
        <w:contextualSpacing/>
        <w:rPr>
          <w:sz w:val="22"/>
          <w:szCs w:val="22"/>
        </w:rPr>
      </w:pPr>
      <w:r w:rsidRPr="002A07E1">
        <w:rPr>
          <w:sz w:val="22"/>
          <w:szCs w:val="22"/>
        </w:rPr>
        <w:t>В случае отклонения общей площади Помещения по данным государственного технического учета и технической инвентаризации от соответствующей площади, указанной в п. 1.1.1. Договора, более чем на 1 (Один) квадратный метр в сторону уменьшения, Застройщик обязан возвратить разницу, исходя из стоимости одного квадратного метра, указанного в п.2.2. Договора. Возврат такой суммы осуществляется Застройщиком в течение 30 (тридцати) дней со дня получения от Дольщика соответствующего заявления.</w:t>
      </w:r>
    </w:p>
    <w:p w14:paraId="01DF0650" w14:textId="77777777" w:rsidR="008A1CCC" w:rsidRPr="002A07E1" w:rsidRDefault="008A1CCC" w:rsidP="00ED68FE">
      <w:pPr>
        <w:pStyle w:val="2"/>
        <w:tabs>
          <w:tab w:val="left" w:pos="993"/>
          <w:tab w:val="left" w:pos="1134"/>
        </w:tabs>
        <w:ind w:firstLine="567"/>
        <w:contextualSpacing/>
        <w:rPr>
          <w:sz w:val="22"/>
          <w:szCs w:val="22"/>
        </w:rPr>
      </w:pPr>
      <w:r w:rsidRPr="002A07E1">
        <w:rPr>
          <w:sz w:val="22"/>
          <w:szCs w:val="22"/>
        </w:rPr>
        <w:t xml:space="preserve">2.12.1. В случае отклонения площади балкона в построенном Помещении от соответствующей площади, указанной в п. 1.1.3.  Договора, более чем на 1 (Один) квадратный метр в сторону увеличения, Дольщик обязан в течение 30 (Тридцати) дней со дня получения от Застройщика сообщения об этом, но в любом случае не позднее даты подписания Акта приема-передачи Помещения с Застройщиком, произвести оплату за указанную разницу, исходя из стоимости одного квадратного метра, указанного в п.2.2. Договора, уменьшенного на понижающий коэффициент 0,3. </w:t>
      </w:r>
    </w:p>
    <w:p w14:paraId="6401D732" w14:textId="77777777" w:rsidR="008A1CCC" w:rsidRPr="002A07E1" w:rsidRDefault="008A1CCC" w:rsidP="00ED68FE">
      <w:pPr>
        <w:pStyle w:val="2"/>
        <w:tabs>
          <w:tab w:val="left" w:pos="993"/>
          <w:tab w:val="left" w:pos="1134"/>
        </w:tabs>
        <w:ind w:firstLine="567"/>
        <w:contextualSpacing/>
        <w:rPr>
          <w:sz w:val="22"/>
          <w:szCs w:val="22"/>
        </w:rPr>
      </w:pPr>
      <w:r w:rsidRPr="002A07E1">
        <w:rPr>
          <w:sz w:val="22"/>
          <w:szCs w:val="22"/>
        </w:rPr>
        <w:t>В случае отклонения площади балкона в построенном Помещении от соответствующей площади, указанной в п. 1.1.3. более чем на 1 (Один) квадратный метр в сторону уменьшения, Застройщик обязан возвратить разницу, исходя из стоимости одного квадратного метра, указанного в п.2.2. Договора, уменьшенного на понижающий коэффициент 0,3. Возврат такой суммы осуществляется Застройщиком в течение 30 (тридцати) дней со дня получения от Дольщика соответствующего заявления.</w:t>
      </w:r>
    </w:p>
    <w:p w14:paraId="35A9727B" w14:textId="77777777" w:rsidR="008A1CCC" w:rsidRPr="002A07E1" w:rsidRDefault="008A1CCC" w:rsidP="00ED68FE">
      <w:pPr>
        <w:pStyle w:val="2"/>
        <w:numPr>
          <w:ilvl w:val="1"/>
          <w:numId w:val="1"/>
        </w:numPr>
        <w:tabs>
          <w:tab w:val="clear" w:pos="570"/>
          <w:tab w:val="num" w:pos="360"/>
          <w:tab w:val="left" w:pos="993"/>
          <w:tab w:val="left" w:pos="1134"/>
        </w:tabs>
        <w:ind w:left="0" w:firstLine="567"/>
        <w:contextualSpacing/>
        <w:rPr>
          <w:sz w:val="22"/>
          <w:szCs w:val="22"/>
        </w:rPr>
      </w:pPr>
      <w:r w:rsidRPr="002A07E1">
        <w:rPr>
          <w:sz w:val="22"/>
          <w:szCs w:val="22"/>
        </w:rPr>
        <w:t>В случае, если в соответствии с условиями Договора цена Договора или любая ее часть уплачивается с использованием аккредитива, и Дольщик не открывает аккредитив в установленный Договором срок,  обязательства Сторон, связанные  с государственной регистрацией Договора, будут считаться прекращенными без составления каких-либо дополнительных документов, а Стороны – утратившими интерес к заключению (регистрации) настоящего Договора, и Застройщик будет вправе подписать и зарегистрировать аналогичный договор на Помещение, указанное в п. 1.1 настоящего Договора, с любым третьим лицом.</w:t>
      </w:r>
    </w:p>
    <w:p w14:paraId="4099B6F2" w14:textId="77777777" w:rsidR="008A1CCC" w:rsidRPr="002A07E1" w:rsidRDefault="008A1CCC" w:rsidP="00ED68FE">
      <w:pPr>
        <w:pStyle w:val="2"/>
        <w:numPr>
          <w:ilvl w:val="1"/>
          <w:numId w:val="1"/>
        </w:numPr>
        <w:tabs>
          <w:tab w:val="clear" w:pos="570"/>
          <w:tab w:val="num" w:pos="360"/>
          <w:tab w:val="left" w:pos="993"/>
          <w:tab w:val="left" w:pos="1134"/>
        </w:tabs>
        <w:ind w:left="0" w:firstLine="567"/>
        <w:contextualSpacing/>
        <w:rPr>
          <w:sz w:val="22"/>
          <w:szCs w:val="22"/>
        </w:rPr>
      </w:pPr>
      <w:r w:rsidRPr="002A07E1">
        <w:rPr>
          <w:bCs/>
          <w:sz w:val="22"/>
          <w:szCs w:val="22"/>
        </w:rPr>
        <w:t xml:space="preserve">При ненадлежащем исполнении </w:t>
      </w:r>
      <w:r w:rsidRPr="002A07E1">
        <w:rPr>
          <w:sz w:val="22"/>
          <w:szCs w:val="22"/>
        </w:rPr>
        <w:t xml:space="preserve">Дольщиком </w:t>
      </w:r>
      <w:r w:rsidRPr="002A07E1">
        <w:rPr>
          <w:bCs/>
          <w:sz w:val="22"/>
          <w:szCs w:val="22"/>
        </w:rPr>
        <w:t xml:space="preserve">своих обязательств по внесению денежных средств, сумма очередного произведенного платежа погашает, прежде всего, неустойку (пени, штрафы), подлежащие оплате </w:t>
      </w:r>
      <w:r w:rsidRPr="002A07E1">
        <w:rPr>
          <w:sz w:val="22"/>
          <w:szCs w:val="22"/>
        </w:rPr>
        <w:t xml:space="preserve">Дольщиком </w:t>
      </w:r>
      <w:r w:rsidRPr="002A07E1">
        <w:rPr>
          <w:bCs/>
          <w:sz w:val="22"/>
          <w:szCs w:val="22"/>
        </w:rPr>
        <w:t>в связи с нарушением условий Договора, а затем – основную сумму долга.</w:t>
      </w:r>
    </w:p>
    <w:p w14:paraId="640C28B8" w14:textId="77777777" w:rsidR="008A1CCC" w:rsidRPr="002A07E1" w:rsidRDefault="008A1CCC" w:rsidP="00ED68FE">
      <w:pPr>
        <w:pStyle w:val="2"/>
        <w:ind w:firstLine="567"/>
        <w:contextualSpacing/>
        <w:rPr>
          <w:sz w:val="22"/>
          <w:szCs w:val="22"/>
        </w:rPr>
      </w:pPr>
    </w:p>
    <w:p w14:paraId="41830DA2" w14:textId="77777777" w:rsidR="008A1CCC" w:rsidRPr="002A07E1" w:rsidRDefault="008A1CCC" w:rsidP="00ED68FE">
      <w:pPr>
        <w:numPr>
          <w:ilvl w:val="0"/>
          <w:numId w:val="1"/>
        </w:numPr>
        <w:ind w:left="0" w:firstLine="567"/>
        <w:contextualSpacing/>
        <w:jc w:val="center"/>
        <w:rPr>
          <w:b/>
          <w:sz w:val="22"/>
          <w:szCs w:val="22"/>
        </w:rPr>
      </w:pPr>
      <w:r w:rsidRPr="002A07E1">
        <w:rPr>
          <w:b/>
          <w:sz w:val="22"/>
          <w:szCs w:val="22"/>
        </w:rPr>
        <w:t>Обязанности Сторон</w:t>
      </w:r>
    </w:p>
    <w:p w14:paraId="5BAEE42E" w14:textId="77777777" w:rsidR="008A1CCC" w:rsidRPr="002A07E1" w:rsidRDefault="008A1CCC" w:rsidP="00ED68FE">
      <w:pPr>
        <w:ind w:firstLine="567"/>
        <w:contextualSpacing/>
        <w:rPr>
          <w:b/>
          <w:sz w:val="22"/>
          <w:szCs w:val="22"/>
        </w:rPr>
      </w:pPr>
    </w:p>
    <w:p w14:paraId="5F749ADE" w14:textId="77777777" w:rsidR="008A1CCC" w:rsidRPr="002A07E1" w:rsidRDefault="008A1CCC" w:rsidP="00ED68FE">
      <w:pPr>
        <w:pStyle w:val="3"/>
        <w:numPr>
          <w:ilvl w:val="1"/>
          <w:numId w:val="1"/>
        </w:numPr>
        <w:tabs>
          <w:tab w:val="clear" w:pos="570"/>
          <w:tab w:val="num" w:pos="360"/>
          <w:tab w:val="left" w:pos="1134"/>
        </w:tabs>
        <w:ind w:left="0" w:firstLine="567"/>
        <w:contextualSpacing/>
        <w:rPr>
          <w:b/>
          <w:szCs w:val="22"/>
        </w:rPr>
      </w:pPr>
      <w:r w:rsidRPr="002A07E1">
        <w:rPr>
          <w:b/>
          <w:szCs w:val="22"/>
        </w:rPr>
        <w:t>Застройщик обязан:</w:t>
      </w:r>
    </w:p>
    <w:p w14:paraId="17660E8B" w14:textId="77777777" w:rsidR="008A1CCC" w:rsidRPr="002A07E1" w:rsidRDefault="008A1CCC" w:rsidP="00ED68FE">
      <w:pPr>
        <w:pStyle w:val="3"/>
        <w:numPr>
          <w:ilvl w:val="2"/>
          <w:numId w:val="1"/>
        </w:numPr>
        <w:tabs>
          <w:tab w:val="num" w:pos="360"/>
          <w:tab w:val="left" w:pos="1134"/>
        </w:tabs>
        <w:ind w:left="0" w:firstLine="567"/>
        <w:contextualSpacing/>
        <w:rPr>
          <w:szCs w:val="22"/>
        </w:rPr>
      </w:pPr>
      <w:r w:rsidRPr="002A07E1">
        <w:rPr>
          <w:szCs w:val="22"/>
        </w:rPr>
        <w:t>С привлечением подрядных организаций или самостоятельно осуществить проектирование и строительство Объекта в соответствии с проектной документацией, градостроительными и иными нормами.</w:t>
      </w:r>
    </w:p>
    <w:p w14:paraId="4148A072" w14:textId="77777777" w:rsidR="008A1CCC" w:rsidRPr="002A07E1" w:rsidRDefault="008A1CCC" w:rsidP="00ED68FE">
      <w:pPr>
        <w:pStyle w:val="3"/>
        <w:numPr>
          <w:ilvl w:val="2"/>
          <w:numId w:val="1"/>
        </w:numPr>
        <w:tabs>
          <w:tab w:val="num" w:pos="360"/>
          <w:tab w:val="left" w:pos="1134"/>
        </w:tabs>
        <w:ind w:left="0" w:firstLine="567"/>
        <w:contextualSpacing/>
        <w:rPr>
          <w:szCs w:val="22"/>
        </w:rPr>
      </w:pPr>
      <w:r w:rsidRPr="002A07E1">
        <w:rPr>
          <w:szCs w:val="22"/>
        </w:rPr>
        <w:t>После завершения строительства Объекта обеспечить получение разрешения на ввод Объекта в эксплуатацию.</w:t>
      </w:r>
    </w:p>
    <w:p w14:paraId="1A4006DD" w14:textId="77777777" w:rsidR="008A1CCC" w:rsidRPr="002A07E1" w:rsidRDefault="008A1CCC" w:rsidP="00ED68FE">
      <w:pPr>
        <w:pStyle w:val="3"/>
        <w:numPr>
          <w:ilvl w:val="2"/>
          <w:numId w:val="1"/>
        </w:numPr>
        <w:tabs>
          <w:tab w:val="num" w:pos="360"/>
          <w:tab w:val="left" w:pos="1134"/>
        </w:tabs>
        <w:ind w:left="0" w:firstLine="567"/>
        <w:contextualSpacing/>
        <w:rPr>
          <w:szCs w:val="22"/>
        </w:rPr>
      </w:pPr>
      <w:r w:rsidRPr="002A07E1">
        <w:rPr>
          <w:szCs w:val="22"/>
        </w:rPr>
        <w:t>Предоставлять по требованию Дольщика всю необходимую информацию о ходе строительства Объекта.</w:t>
      </w:r>
    </w:p>
    <w:p w14:paraId="255410C6" w14:textId="78327D5A" w:rsidR="008A1CCC" w:rsidRPr="002A07E1" w:rsidRDefault="008A1CCC" w:rsidP="00ED68FE">
      <w:pPr>
        <w:pStyle w:val="3"/>
        <w:numPr>
          <w:ilvl w:val="2"/>
          <w:numId w:val="1"/>
        </w:numPr>
        <w:tabs>
          <w:tab w:val="num" w:pos="360"/>
          <w:tab w:val="left" w:pos="1134"/>
        </w:tabs>
        <w:ind w:left="0" w:firstLine="567"/>
        <w:contextualSpacing/>
        <w:rPr>
          <w:szCs w:val="22"/>
        </w:rPr>
      </w:pPr>
      <w:r w:rsidRPr="002A07E1">
        <w:rPr>
          <w:szCs w:val="22"/>
        </w:rPr>
        <w:t xml:space="preserve">При надлежащем исполнении Дольщиком всех обязательств по Договору, передать Дольщику Помещение по акту приема-передачи в срок до </w:t>
      </w:r>
      <w:r w:rsidR="007679FE">
        <w:rPr>
          <w:b/>
          <w:szCs w:val="22"/>
          <w:lang w:bidi="ru-RU"/>
        </w:rPr>
        <w:t>01.04.2021 (первое апреля две тысячи двадцать первого года</w:t>
      </w:r>
      <w:r w:rsidR="007679FE">
        <w:rPr>
          <w:szCs w:val="22"/>
          <w:lang w:bidi="ru-RU"/>
        </w:rPr>
        <w:t>)</w:t>
      </w:r>
      <w:r w:rsidRPr="002A07E1">
        <w:rPr>
          <w:szCs w:val="22"/>
        </w:rPr>
        <w:t>. При этом Стороны согласились, что передача Помещения может быть осуществлена Застройщиком досрочно, но не ранее дня получения Застройщиком разрешения на ввод Объекта в эксплуатацию</w:t>
      </w:r>
    </w:p>
    <w:p w14:paraId="25143028" w14:textId="77777777" w:rsidR="008A1CCC" w:rsidRPr="002A07E1" w:rsidRDefault="008A1CCC" w:rsidP="00ED68FE">
      <w:pPr>
        <w:pStyle w:val="3"/>
        <w:numPr>
          <w:ilvl w:val="2"/>
          <w:numId w:val="1"/>
        </w:numPr>
        <w:tabs>
          <w:tab w:val="num" w:pos="360"/>
          <w:tab w:val="left" w:pos="1134"/>
        </w:tabs>
        <w:ind w:left="0" w:firstLine="567"/>
        <w:contextualSpacing/>
        <w:rPr>
          <w:szCs w:val="22"/>
        </w:rPr>
      </w:pPr>
      <w:r w:rsidRPr="002A07E1">
        <w:rPr>
          <w:szCs w:val="22"/>
        </w:rPr>
        <w:t>Направить Дольщику по адресу, указанному Дольщиком как «Адрес для почтовых отправлений» в Разделе 8 Договора, либо вручить лично сообщение о готовности Помещения к передаче и необходимости его принятия по Акту приема-передачи.</w:t>
      </w:r>
    </w:p>
    <w:p w14:paraId="1288392A" w14:textId="77777777" w:rsidR="008A1CCC" w:rsidRPr="002A07E1" w:rsidRDefault="008A1CCC" w:rsidP="00ED68FE">
      <w:pPr>
        <w:pStyle w:val="3"/>
        <w:numPr>
          <w:ilvl w:val="2"/>
          <w:numId w:val="1"/>
        </w:numPr>
        <w:tabs>
          <w:tab w:val="num" w:pos="360"/>
          <w:tab w:val="left" w:pos="1134"/>
        </w:tabs>
        <w:ind w:left="0" w:firstLine="567"/>
        <w:contextualSpacing/>
        <w:rPr>
          <w:szCs w:val="22"/>
        </w:rPr>
      </w:pPr>
      <w:r w:rsidRPr="002A07E1">
        <w:rPr>
          <w:szCs w:val="22"/>
        </w:rPr>
        <w:t xml:space="preserve">Застройщик обязан передать Дольщику Помещение,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w:t>
      </w:r>
    </w:p>
    <w:p w14:paraId="0F05B071" w14:textId="77777777" w:rsidR="008A1CCC" w:rsidRPr="002A07E1" w:rsidRDefault="008A1CCC" w:rsidP="00ED68FE">
      <w:pPr>
        <w:pStyle w:val="3"/>
        <w:tabs>
          <w:tab w:val="num" w:pos="720"/>
          <w:tab w:val="left" w:pos="1134"/>
        </w:tabs>
        <w:ind w:firstLine="567"/>
        <w:contextualSpacing/>
        <w:rPr>
          <w:szCs w:val="22"/>
        </w:rPr>
      </w:pPr>
    </w:p>
    <w:p w14:paraId="684E8AA8" w14:textId="77777777" w:rsidR="008A1CCC" w:rsidRPr="002A07E1" w:rsidRDefault="008A1CCC" w:rsidP="00ED68FE">
      <w:pPr>
        <w:pStyle w:val="3"/>
        <w:numPr>
          <w:ilvl w:val="1"/>
          <w:numId w:val="9"/>
        </w:numPr>
        <w:tabs>
          <w:tab w:val="clear" w:pos="615"/>
          <w:tab w:val="num" w:pos="360"/>
          <w:tab w:val="left" w:pos="1134"/>
        </w:tabs>
        <w:spacing w:before="120"/>
        <w:ind w:left="0" w:firstLine="567"/>
        <w:contextualSpacing/>
        <w:rPr>
          <w:b/>
          <w:szCs w:val="22"/>
        </w:rPr>
      </w:pPr>
      <w:r w:rsidRPr="002A07E1">
        <w:rPr>
          <w:b/>
          <w:szCs w:val="22"/>
        </w:rPr>
        <w:t>Дольщик обязан:</w:t>
      </w:r>
    </w:p>
    <w:p w14:paraId="282A444C" w14:textId="77777777" w:rsidR="008A1CCC" w:rsidRPr="002A07E1" w:rsidRDefault="008A1CCC" w:rsidP="00ED68FE">
      <w:pPr>
        <w:pStyle w:val="3"/>
        <w:numPr>
          <w:ilvl w:val="2"/>
          <w:numId w:val="9"/>
        </w:numPr>
        <w:tabs>
          <w:tab w:val="clear" w:pos="510"/>
          <w:tab w:val="num" w:pos="360"/>
          <w:tab w:val="left" w:pos="1134"/>
        </w:tabs>
        <w:ind w:left="0" w:firstLine="567"/>
        <w:contextualSpacing/>
        <w:rPr>
          <w:szCs w:val="22"/>
        </w:rPr>
      </w:pPr>
      <w:r w:rsidRPr="002A07E1">
        <w:rPr>
          <w:b/>
          <w:szCs w:val="22"/>
        </w:rPr>
        <w:t xml:space="preserve">  </w:t>
      </w:r>
      <w:r w:rsidRPr="002A07E1">
        <w:rPr>
          <w:szCs w:val="22"/>
        </w:rPr>
        <w:t>Уплатить цену Договора в соответствии с Разделом 2 Договора и Приложением № 3 к Договору.</w:t>
      </w:r>
    </w:p>
    <w:p w14:paraId="788AD559" w14:textId="77777777" w:rsidR="008A1CCC" w:rsidRPr="002A07E1" w:rsidRDefault="008A1CCC" w:rsidP="00ED68FE">
      <w:pPr>
        <w:pStyle w:val="3"/>
        <w:numPr>
          <w:ilvl w:val="2"/>
          <w:numId w:val="9"/>
        </w:numPr>
        <w:tabs>
          <w:tab w:val="left" w:pos="1134"/>
        </w:tabs>
        <w:ind w:left="0" w:firstLine="567"/>
        <w:contextualSpacing/>
        <w:rPr>
          <w:szCs w:val="22"/>
        </w:rPr>
      </w:pPr>
      <w:r w:rsidRPr="002A07E1">
        <w:rPr>
          <w:szCs w:val="22"/>
        </w:rPr>
        <w:lastRenderedPageBreak/>
        <w:t xml:space="preserve">В течение 7 (Семи) рабочих дней со дня получения сообщения от Застройщика, предусмотренного </w:t>
      </w:r>
      <w:proofErr w:type="spellStart"/>
      <w:r w:rsidRPr="002A07E1">
        <w:rPr>
          <w:szCs w:val="22"/>
        </w:rPr>
        <w:t>п.п</w:t>
      </w:r>
      <w:proofErr w:type="spellEnd"/>
      <w:r w:rsidRPr="002A07E1">
        <w:rPr>
          <w:szCs w:val="22"/>
        </w:rPr>
        <w:t xml:space="preserve">. 3.1.5. Договора, произвести осмотр Помещения и при условии отсутствия в нем дефектов и/или недоделок, оформленных Сторонами Актом осмотра, принять от Застройщика Помещение по Акту приема-передачи. </w:t>
      </w:r>
    </w:p>
    <w:p w14:paraId="0127AAF3" w14:textId="77777777" w:rsidR="008A1CCC" w:rsidRPr="002A07E1" w:rsidRDefault="008A1CCC" w:rsidP="00ED68FE">
      <w:pPr>
        <w:pStyle w:val="3"/>
        <w:numPr>
          <w:ilvl w:val="2"/>
          <w:numId w:val="9"/>
        </w:numPr>
        <w:tabs>
          <w:tab w:val="left" w:pos="1134"/>
        </w:tabs>
        <w:ind w:left="0" w:firstLine="567"/>
        <w:contextualSpacing/>
        <w:rPr>
          <w:szCs w:val="22"/>
        </w:rPr>
      </w:pPr>
      <w:r w:rsidRPr="002A07E1">
        <w:rPr>
          <w:szCs w:val="22"/>
        </w:rPr>
        <w:t>В случае обнаружения при осмотре Помещения его несоответствия условиям Договора, Стороны составляют Акт осмотра, включающий перечень недостатков и срок их устранения, указываемый Застройщиком. После устранения недостатков, перечисленных в Акте осмотра, Дольщик обязан принять Помещение в течение 7 (Семи) дней со дня получения соответствующего уведомления.</w:t>
      </w:r>
    </w:p>
    <w:p w14:paraId="69D5EA3E" w14:textId="77777777" w:rsidR="008A1CCC" w:rsidRPr="002A07E1" w:rsidRDefault="008A1CCC" w:rsidP="00ED68FE">
      <w:pPr>
        <w:pStyle w:val="3"/>
        <w:numPr>
          <w:ilvl w:val="2"/>
          <w:numId w:val="9"/>
        </w:numPr>
        <w:tabs>
          <w:tab w:val="left" w:pos="1134"/>
        </w:tabs>
        <w:ind w:left="0" w:firstLine="567"/>
        <w:contextualSpacing/>
        <w:rPr>
          <w:szCs w:val="22"/>
        </w:rPr>
      </w:pPr>
      <w:r w:rsidRPr="002A07E1">
        <w:rPr>
          <w:szCs w:val="22"/>
        </w:rPr>
        <w:t>До подписания Акта приема-передачи Помещения уплатить Застройщику предусмотренные Договором и (или) действующим законодательством Российской Федерации неустойки (штрафы, пени).</w:t>
      </w:r>
    </w:p>
    <w:p w14:paraId="4E882EAE" w14:textId="77777777" w:rsidR="008A1CCC" w:rsidRPr="002A07E1" w:rsidRDefault="008A1CCC" w:rsidP="00ED68FE">
      <w:pPr>
        <w:pStyle w:val="3"/>
        <w:numPr>
          <w:ilvl w:val="2"/>
          <w:numId w:val="9"/>
        </w:numPr>
        <w:tabs>
          <w:tab w:val="left" w:pos="1134"/>
        </w:tabs>
        <w:ind w:left="0" w:firstLine="567"/>
        <w:contextualSpacing/>
        <w:rPr>
          <w:szCs w:val="22"/>
        </w:rPr>
      </w:pPr>
      <w:r w:rsidRPr="002A07E1">
        <w:rPr>
          <w:szCs w:val="22"/>
        </w:rPr>
        <w:t>Бремя содержания (включая обязанность по оплате коммунальных услуг и иных эксплуатационных расходов) и риски случайной гибели и порчи Помещения переходят к Дольщику с момента подписания Сторонами Акта приема-передачи Помещения, за исключением случая, предусмотренного п. 4.3 Договора.</w:t>
      </w:r>
    </w:p>
    <w:p w14:paraId="5973AC91" w14:textId="77777777" w:rsidR="008A1CCC" w:rsidRPr="002A07E1" w:rsidRDefault="008A1CCC" w:rsidP="00ED68FE">
      <w:pPr>
        <w:pStyle w:val="3"/>
        <w:numPr>
          <w:ilvl w:val="2"/>
          <w:numId w:val="9"/>
        </w:numPr>
        <w:tabs>
          <w:tab w:val="left" w:pos="1134"/>
        </w:tabs>
        <w:ind w:left="0" w:firstLine="567"/>
        <w:contextualSpacing/>
        <w:rPr>
          <w:szCs w:val="22"/>
        </w:rPr>
      </w:pPr>
      <w:r w:rsidRPr="002A07E1">
        <w:rPr>
          <w:szCs w:val="22"/>
        </w:rPr>
        <w:t xml:space="preserve">Дольщик не вправе проводить какие-либо работы в Помещении, которые изменяют физические и (или) технические характеристики Помещения и/или Объекта до государственной регистрации права собственности Дольщика на Помещение. В случае нарушения данной обязанности, Застройщик вправе взыскать с Дольщика средства, необходимые для приведения Помещения и/или Объекта в состояние, соответствующее проектной документации и Договору. </w:t>
      </w:r>
    </w:p>
    <w:p w14:paraId="45B00AF8" w14:textId="77777777" w:rsidR="008A1CCC" w:rsidRPr="002A07E1" w:rsidRDefault="008A1CCC" w:rsidP="00ED68FE">
      <w:pPr>
        <w:pStyle w:val="3"/>
        <w:numPr>
          <w:ilvl w:val="2"/>
          <w:numId w:val="9"/>
        </w:numPr>
        <w:tabs>
          <w:tab w:val="left" w:pos="1134"/>
        </w:tabs>
        <w:ind w:left="0" w:firstLine="567"/>
        <w:contextualSpacing/>
        <w:rPr>
          <w:szCs w:val="22"/>
        </w:rPr>
      </w:pPr>
      <w:r w:rsidRPr="002A07E1">
        <w:rPr>
          <w:szCs w:val="22"/>
        </w:rPr>
        <w:t>Осуществить все действия, необходимые с его стороны для государственной регистрации Договора и его возможных изменений, за свой счет.</w:t>
      </w:r>
    </w:p>
    <w:p w14:paraId="0DA1B333" w14:textId="77777777" w:rsidR="008A1CCC" w:rsidRPr="002A07E1" w:rsidRDefault="008A1CCC" w:rsidP="00ED68FE">
      <w:pPr>
        <w:pStyle w:val="3"/>
        <w:numPr>
          <w:ilvl w:val="2"/>
          <w:numId w:val="9"/>
        </w:numPr>
        <w:tabs>
          <w:tab w:val="left" w:pos="1134"/>
        </w:tabs>
        <w:ind w:left="0" w:firstLine="567"/>
        <w:contextualSpacing/>
        <w:rPr>
          <w:szCs w:val="22"/>
        </w:rPr>
      </w:pPr>
      <w:r w:rsidRPr="002A07E1">
        <w:rPr>
          <w:szCs w:val="22"/>
        </w:rPr>
        <w:t>Осуществить все действия, необходимые для государственной регистрации права собственности на Помещение, за свой счет.</w:t>
      </w:r>
    </w:p>
    <w:p w14:paraId="0F645C9C" w14:textId="77777777" w:rsidR="008A1CCC" w:rsidRPr="002A07E1" w:rsidRDefault="008A1CCC" w:rsidP="00ED68FE">
      <w:pPr>
        <w:pStyle w:val="a6"/>
        <w:ind w:left="0" w:firstLine="567"/>
        <w:contextualSpacing/>
        <w:jc w:val="both"/>
        <w:rPr>
          <w:sz w:val="22"/>
          <w:szCs w:val="22"/>
        </w:rPr>
      </w:pPr>
    </w:p>
    <w:p w14:paraId="18417F2D" w14:textId="77777777" w:rsidR="008A1CCC" w:rsidRPr="002A07E1" w:rsidRDefault="008A1CCC" w:rsidP="00ED68FE">
      <w:pPr>
        <w:numPr>
          <w:ilvl w:val="0"/>
          <w:numId w:val="2"/>
        </w:numPr>
        <w:ind w:left="0" w:firstLine="567"/>
        <w:contextualSpacing/>
        <w:jc w:val="center"/>
        <w:rPr>
          <w:b/>
          <w:sz w:val="22"/>
          <w:szCs w:val="22"/>
        </w:rPr>
      </w:pPr>
      <w:r w:rsidRPr="002A07E1">
        <w:rPr>
          <w:b/>
          <w:sz w:val="22"/>
          <w:szCs w:val="22"/>
        </w:rPr>
        <w:t>Дополнительные условия</w:t>
      </w:r>
    </w:p>
    <w:p w14:paraId="23B8A529" w14:textId="77777777" w:rsidR="008A1CCC" w:rsidRPr="002A07E1" w:rsidRDefault="008A1CCC" w:rsidP="00ED68FE">
      <w:pPr>
        <w:ind w:firstLine="567"/>
        <w:contextualSpacing/>
        <w:rPr>
          <w:b/>
          <w:sz w:val="22"/>
          <w:szCs w:val="22"/>
        </w:rPr>
      </w:pPr>
    </w:p>
    <w:p w14:paraId="7DA4D821" w14:textId="77777777" w:rsidR="008A1CCC" w:rsidRPr="002A07E1" w:rsidRDefault="008A1CCC" w:rsidP="00ED68FE">
      <w:pPr>
        <w:pStyle w:val="3"/>
        <w:numPr>
          <w:ilvl w:val="1"/>
          <w:numId w:val="2"/>
        </w:numPr>
        <w:tabs>
          <w:tab w:val="clear" w:pos="465"/>
          <w:tab w:val="num" w:pos="360"/>
          <w:tab w:val="left" w:pos="993"/>
          <w:tab w:val="left" w:pos="1134"/>
        </w:tabs>
        <w:ind w:left="0" w:firstLine="567"/>
        <w:contextualSpacing/>
        <w:rPr>
          <w:szCs w:val="22"/>
        </w:rPr>
      </w:pPr>
      <w:r w:rsidRPr="002A07E1">
        <w:rPr>
          <w:szCs w:val="22"/>
        </w:rPr>
        <w:t>Застройщик вправе не передавать (удерживать) Помещение Дольщику до момента выполнения Дольщиком денежных обязательств, предусмотренных Договором и (или) действующим законодательством Российской Федерации, перед Застройщиком.</w:t>
      </w:r>
    </w:p>
    <w:p w14:paraId="380459B5" w14:textId="77777777" w:rsidR="008A1CCC" w:rsidRPr="002A07E1" w:rsidRDefault="008A1CCC" w:rsidP="00ED68FE">
      <w:pPr>
        <w:pStyle w:val="a5"/>
        <w:numPr>
          <w:ilvl w:val="1"/>
          <w:numId w:val="2"/>
        </w:numPr>
        <w:tabs>
          <w:tab w:val="clear" w:pos="465"/>
          <w:tab w:val="num" w:pos="360"/>
          <w:tab w:val="left" w:pos="993"/>
          <w:tab w:val="left" w:pos="1134"/>
        </w:tabs>
        <w:ind w:left="0" w:firstLine="567"/>
        <w:contextualSpacing/>
        <w:jc w:val="both"/>
        <w:rPr>
          <w:sz w:val="22"/>
          <w:szCs w:val="22"/>
        </w:rPr>
      </w:pPr>
      <w:r w:rsidRPr="002A07E1">
        <w:rPr>
          <w:sz w:val="22"/>
          <w:szCs w:val="22"/>
        </w:rPr>
        <w:t>Застройщик вправе передать Помещение Дольщику досрочно. При этом приемка-передача Помещения осуществляется Сторонами в соответствии с порядком, установленным в подпунктах 3.2.2. - 3.2.5. Договора. При уклонении Дольщика от такой досрочной приемки, Застройщик вправе составить односторонний акт о передаче Помещения Дольщику в порядке, предусмотренном п. 4.3. Договора.</w:t>
      </w:r>
    </w:p>
    <w:p w14:paraId="19F24800" w14:textId="77777777" w:rsidR="008A1CCC" w:rsidRPr="002A07E1" w:rsidRDefault="008A1CCC" w:rsidP="00ED68FE">
      <w:pPr>
        <w:pStyle w:val="a5"/>
        <w:numPr>
          <w:ilvl w:val="1"/>
          <w:numId w:val="2"/>
        </w:numPr>
        <w:tabs>
          <w:tab w:val="clear" w:pos="465"/>
          <w:tab w:val="num" w:pos="360"/>
          <w:tab w:val="left" w:pos="993"/>
          <w:tab w:val="left" w:pos="1134"/>
        </w:tabs>
        <w:ind w:left="0" w:firstLine="567"/>
        <w:contextualSpacing/>
        <w:jc w:val="both"/>
        <w:rPr>
          <w:sz w:val="22"/>
          <w:szCs w:val="22"/>
        </w:rPr>
      </w:pPr>
      <w:r w:rsidRPr="002A07E1">
        <w:rPr>
          <w:sz w:val="22"/>
          <w:szCs w:val="22"/>
        </w:rPr>
        <w:t xml:space="preserve">При уклонении Дольщика от принятия Помещения по Акту приема-передачи в срок, установленный в </w:t>
      </w:r>
      <w:proofErr w:type="spellStart"/>
      <w:r w:rsidRPr="002A07E1">
        <w:rPr>
          <w:sz w:val="22"/>
          <w:szCs w:val="22"/>
        </w:rPr>
        <w:t>п.п</w:t>
      </w:r>
      <w:proofErr w:type="spellEnd"/>
      <w:r w:rsidRPr="002A07E1">
        <w:rPr>
          <w:sz w:val="22"/>
          <w:szCs w:val="22"/>
        </w:rPr>
        <w:t xml:space="preserve">. 3.2.2., 3.2.3. Договора или при отказе Дольщика принять Помещение в срок, установленный в </w:t>
      </w:r>
      <w:proofErr w:type="spellStart"/>
      <w:r w:rsidRPr="002A07E1">
        <w:rPr>
          <w:sz w:val="22"/>
          <w:szCs w:val="22"/>
        </w:rPr>
        <w:t>п.п</w:t>
      </w:r>
      <w:proofErr w:type="spellEnd"/>
      <w:r w:rsidRPr="002A07E1">
        <w:rPr>
          <w:sz w:val="22"/>
          <w:szCs w:val="22"/>
        </w:rPr>
        <w:t xml:space="preserve">. 3.2.2., 3.2.3. Договора при отсутствии в нем недостатков с отражением их в Акте осмотра, Застройщик по истечении 60  (Шестидесяти) дней  со дня истечения соответствующего срока, установленного </w:t>
      </w:r>
      <w:proofErr w:type="spellStart"/>
      <w:r w:rsidRPr="002A07E1">
        <w:rPr>
          <w:sz w:val="22"/>
          <w:szCs w:val="22"/>
        </w:rPr>
        <w:t>п.п</w:t>
      </w:r>
      <w:proofErr w:type="spellEnd"/>
      <w:r w:rsidRPr="002A07E1">
        <w:rPr>
          <w:sz w:val="22"/>
          <w:szCs w:val="22"/>
        </w:rPr>
        <w:t xml:space="preserve">. 3.2.2., 3.2.3. Договора, вправе составить односторонний акт о передаче Помещения Дольщику. При этом бремя содержания (включая оплату коммунальных услуг и иных эксплуатационных расходов) и риски случайной гибели и порчи Помещения признаются перешедшими к Дольщику со дня составления указанного одностороннего акта. </w:t>
      </w:r>
    </w:p>
    <w:p w14:paraId="7EC0FA45" w14:textId="77777777" w:rsidR="008A1CCC" w:rsidRPr="002A07E1" w:rsidRDefault="008A1CCC" w:rsidP="00ED68FE">
      <w:pPr>
        <w:pStyle w:val="2"/>
        <w:numPr>
          <w:ilvl w:val="1"/>
          <w:numId w:val="2"/>
        </w:numPr>
        <w:tabs>
          <w:tab w:val="clear" w:pos="465"/>
          <w:tab w:val="num" w:pos="360"/>
          <w:tab w:val="left" w:pos="993"/>
          <w:tab w:val="left" w:pos="1134"/>
        </w:tabs>
        <w:ind w:left="0" w:firstLine="567"/>
        <w:contextualSpacing/>
        <w:rPr>
          <w:sz w:val="22"/>
          <w:szCs w:val="22"/>
        </w:rPr>
      </w:pPr>
      <w:r w:rsidRPr="002A07E1">
        <w:rPr>
          <w:sz w:val="22"/>
          <w:szCs w:val="22"/>
        </w:rPr>
        <w:t>Стороны допускают, что в процессе строительства Объекта возможны изменения параметров элементов, входящих в состав Помещения.</w:t>
      </w:r>
    </w:p>
    <w:p w14:paraId="4C4E13D7" w14:textId="77777777" w:rsidR="008A1CCC" w:rsidRPr="002A07E1" w:rsidRDefault="008A1CCC" w:rsidP="00ED68FE">
      <w:pPr>
        <w:pStyle w:val="2"/>
        <w:numPr>
          <w:ilvl w:val="1"/>
          <w:numId w:val="2"/>
        </w:numPr>
        <w:tabs>
          <w:tab w:val="clear" w:pos="465"/>
          <w:tab w:val="num" w:pos="360"/>
          <w:tab w:val="left" w:pos="993"/>
          <w:tab w:val="left" w:pos="1134"/>
        </w:tabs>
        <w:ind w:left="0" w:firstLine="567"/>
        <w:contextualSpacing/>
        <w:rPr>
          <w:sz w:val="22"/>
          <w:szCs w:val="22"/>
        </w:rPr>
      </w:pPr>
      <w:r w:rsidRPr="002A07E1">
        <w:rPr>
          <w:sz w:val="22"/>
          <w:szCs w:val="22"/>
        </w:rPr>
        <w:t>Стороны допускают, что в процессе строительства Объекта возможно отклонение помещений, входящих в состав Помещения, а также самого Помещения от осевых линий по проектной документации.</w:t>
      </w:r>
    </w:p>
    <w:p w14:paraId="6A5BF2CC" w14:textId="77777777" w:rsidR="008A1CCC" w:rsidRPr="002A07E1" w:rsidRDefault="008A1CCC" w:rsidP="00ED68FE">
      <w:pPr>
        <w:pStyle w:val="2"/>
        <w:numPr>
          <w:ilvl w:val="1"/>
          <w:numId w:val="2"/>
        </w:numPr>
        <w:tabs>
          <w:tab w:val="clear" w:pos="465"/>
          <w:tab w:val="num" w:pos="360"/>
          <w:tab w:val="left" w:pos="993"/>
          <w:tab w:val="left" w:pos="1134"/>
        </w:tabs>
        <w:ind w:left="0" w:firstLine="567"/>
        <w:contextualSpacing/>
        <w:rPr>
          <w:sz w:val="22"/>
          <w:szCs w:val="22"/>
        </w:rPr>
      </w:pPr>
      <w:r w:rsidRPr="002A07E1">
        <w:rPr>
          <w:sz w:val="22"/>
          <w:szCs w:val="22"/>
        </w:rPr>
        <w:t>Изменения и отклонения, изложенные в п. 4.4. и п. 4.5. Договора, не влекут за собой изменение цены Договора за исключением случая, предусмотренного в п. 2.12., п.2.12.1. Договора.</w:t>
      </w:r>
    </w:p>
    <w:p w14:paraId="647E7830" w14:textId="77777777" w:rsidR="008A1CCC" w:rsidRPr="002A07E1" w:rsidRDefault="008A1CCC" w:rsidP="00ED68FE">
      <w:pPr>
        <w:pStyle w:val="2"/>
        <w:numPr>
          <w:ilvl w:val="1"/>
          <w:numId w:val="2"/>
        </w:numPr>
        <w:tabs>
          <w:tab w:val="clear" w:pos="465"/>
          <w:tab w:val="num" w:pos="360"/>
          <w:tab w:val="left" w:pos="993"/>
          <w:tab w:val="left" w:pos="1134"/>
        </w:tabs>
        <w:ind w:left="0" w:firstLine="567"/>
        <w:contextualSpacing/>
        <w:rPr>
          <w:sz w:val="22"/>
          <w:szCs w:val="22"/>
        </w:rPr>
      </w:pPr>
      <w:proofErr w:type="gramStart"/>
      <w:r w:rsidRPr="002A07E1">
        <w:rPr>
          <w:sz w:val="22"/>
          <w:szCs w:val="22"/>
        </w:rPr>
        <w:t>Существенным изменением размера</w:t>
      </w:r>
      <w:proofErr w:type="gramEnd"/>
      <w:r w:rsidRPr="002A07E1">
        <w:rPr>
          <w:sz w:val="22"/>
          <w:szCs w:val="22"/>
        </w:rPr>
        <w:t xml:space="preserve"> передаваемого Дольщику Помещения Стороны признают изменение общей площади Помещения более чем на </w:t>
      </w:r>
      <w:r w:rsidR="00E00AD7" w:rsidRPr="002A07E1">
        <w:rPr>
          <w:sz w:val="22"/>
          <w:szCs w:val="22"/>
        </w:rPr>
        <w:t>5% (Пять процентов)</w:t>
      </w:r>
      <w:r w:rsidRPr="002A07E1">
        <w:rPr>
          <w:sz w:val="22"/>
          <w:szCs w:val="22"/>
        </w:rPr>
        <w:t xml:space="preserve"> от общей площади Помещения, указанной в п. 1.1. Договора.</w:t>
      </w:r>
    </w:p>
    <w:p w14:paraId="62D5C1D8" w14:textId="77777777" w:rsidR="008A1CCC" w:rsidRPr="002A07E1" w:rsidRDefault="008A1CCC" w:rsidP="00ED68FE">
      <w:pPr>
        <w:pStyle w:val="2"/>
        <w:numPr>
          <w:ilvl w:val="1"/>
          <w:numId w:val="2"/>
        </w:numPr>
        <w:tabs>
          <w:tab w:val="clear" w:pos="465"/>
          <w:tab w:val="num" w:pos="360"/>
          <w:tab w:val="left" w:pos="993"/>
          <w:tab w:val="left" w:pos="1134"/>
        </w:tabs>
        <w:ind w:left="0" w:firstLine="567"/>
        <w:contextualSpacing/>
        <w:rPr>
          <w:sz w:val="22"/>
          <w:szCs w:val="22"/>
        </w:rPr>
      </w:pPr>
      <w:r w:rsidRPr="002A07E1">
        <w:rPr>
          <w:sz w:val="22"/>
          <w:szCs w:val="22"/>
        </w:rPr>
        <w:t>Не является нарушением требований к качеству Помещения замена Застройщиком материалов и оборудования, указанных в Приложении №1 К Договору, если такая замена вызвана изменением модельного ряда производителем, невозможностью поставщика (производителя) поставить материалы и оборудование в срок и/или в случае фактической невозможности их установки, обусловленной параметрами элементов, входящих в состав Помещения или другими причинами. При этом устанавливаемые взамен материалы и оборудования не должны быть хуже по качеству и техническим характеристикам в сравнении с указанными в Приложении №1 к Договору.</w:t>
      </w:r>
    </w:p>
    <w:p w14:paraId="3D7A77B3" w14:textId="77777777" w:rsidR="008A1CCC" w:rsidRPr="002A07E1" w:rsidRDefault="008A1CCC" w:rsidP="00ED68FE">
      <w:pPr>
        <w:pStyle w:val="2"/>
        <w:numPr>
          <w:ilvl w:val="1"/>
          <w:numId w:val="2"/>
        </w:numPr>
        <w:tabs>
          <w:tab w:val="clear" w:pos="465"/>
          <w:tab w:val="num" w:pos="360"/>
          <w:tab w:val="left" w:pos="993"/>
          <w:tab w:val="left" w:pos="1134"/>
        </w:tabs>
        <w:ind w:left="0" w:firstLine="567"/>
        <w:contextualSpacing/>
        <w:rPr>
          <w:sz w:val="22"/>
          <w:szCs w:val="22"/>
        </w:rPr>
      </w:pPr>
      <w:r w:rsidRPr="002A07E1">
        <w:rPr>
          <w:sz w:val="22"/>
          <w:szCs w:val="22"/>
        </w:rPr>
        <w:t xml:space="preserve">Дополнительно к условиям, изложенным в </w:t>
      </w:r>
      <w:proofErr w:type="spellStart"/>
      <w:r w:rsidRPr="002A07E1">
        <w:rPr>
          <w:sz w:val="22"/>
          <w:szCs w:val="22"/>
        </w:rPr>
        <w:t>пп</w:t>
      </w:r>
      <w:proofErr w:type="spellEnd"/>
      <w:r w:rsidRPr="002A07E1">
        <w:rPr>
          <w:sz w:val="22"/>
          <w:szCs w:val="22"/>
        </w:rPr>
        <w:t xml:space="preserve">. 4.4.- 4.7. Договора, в рамках настоящего Договора не являются существенными изменения проектной документации строящегося Объекта, не являются недостатками, приводящими к ухудшению качества Помещения и не являются существенными нарушениями требований к качеству Помещения изменения, производимые Застройщиком в Объекте, в том числе его этажность, изменения, производимые Застройщиком в Помещении, без их согласования (уведомления) с Дольщиком, при условии их согласования с соответствующими государственными органами и организациями, </w:t>
      </w:r>
      <w:r w:rsidRPr="002A07E1">
        <w:rPr>
          <w:sz w:val="22"/>
          <w:szCs w:val="22"/>
        </w:rPr>
        <w:lastRenderedPageBreak/>
        <w:t>или производимые без такого согласования, если такое согласование не требуется по законодательству Российской Федерации.</w:t>
      </w:r>
    </w:p>
    <w:p w14:paraId="1E4EEE03" w14:textId="77777777" w:rsidR="008A1CCC" w:rsidRPr="002A07E1" w:rsidRDefault="008A1CCC" w:rsidP="00ED68FE">
      <w:pPr>
        <w:pStyle w:val="2"/>
        <w:numPr>
          <w:ilvl w:val="1"/>
          <w:numId w:val="2"/>
        </w:numPr>
        <w:tabs>
          <w:tab w:val="clear" w:pos="465"/>
          <w:tab w:val="num" w:pos="360"/>
          <w:tab w:val="left" w:pos="993"/>
          <w:tab w:val="left" w:pos="1134"/>
        </w:tabs>
        <w:ind w:left="0" w:firstLine="567"/>
        <w:contextualSpacing/>
        <w:rPr>
          <w:sz w:val="22"/>
          <w:szCs w:val="22"/>
        </w:rPr>
      </w:pPr>
      <w:r w:rsidRPr="002A07E1">
        <w:rPr>
          <w:sz w:val="22"/>
          <w:szCs w:val="22"/>
        </w:rPr>
        <w:t>Уступка Дольщиком прав (требований) по Договору допускается только с письменного согласия Застройщика. Замена Дольщика в Договоре считается состоявшейся с момента государственной регистрации уступки прав (требований) по Договору в органе, регистрирующим права на недвижимость и сделок с ней. Дольщик в течение 3 (Трех) дней со дня государственной регистрации уступки прав (требований) по Договору, должен предоставить Застройщику уведомление о произведенной уступке, с приложением документов, подтверждающих уступку.</w:t>
      </w:r>
    </w:p>
    <w:p w14:paraId="550DB6B7" w14:textId="77777777" w:rsidR="008A1CCC" w:rsidRPr="002A07E1" w:rsidRDefault="008A1CCC" w:rsidP="00ED68FE">
      <w:pPr>
        <w:pStyle w:val="2"/>
        <w:numPr>
          <w:ilvl w:val="1"/>
          <w:numId w:val="2"/>
        </w:numPr>
        <w:tabs>
          <w:tab w:val="clear" w:pos="465"/>
          <w:tab w:val="num" w:pos="360"/>
          <w:tab w:val="left" w:pos="993"/>
          <w:tab w:val="left" w:pos="1134"/>
        </w:tabs>
        <w:ind w:left="0" w:firstLine="567"/>
        <w:contextualSpacing/>
        <w:rPr>
          <w:sz w:val="22"/>
          <w:szCs w:val="22"/>
        </w:rPr>
      </w:pPr>
      <w:r w:rsidRPr="002A07E1">
        <w:rPr>
          <w:sz w:val="22"/>
          <w:szCs w:val="22"/>
        </w:rPr>
        <w:t>На момент заключения Договора Застройщиком не заключен договор участия в долевом строительстве с другими лицами, кроме Дольщика, выполнение условий которого приведет к возникновению (с момента государственной регистрации) права собственности этих лиц на Помещение.</w:t>
      </w:r>
    </w:p>
    <w:p w14:paraId="0A276B37" w14:textId="77777777" w:rsidR="008A1CCC" w:rsidRPr="002A07E1" w:rsidRDefault="008A1CCC" w:rsidP="00ED68FE">
      <w:pPr>
        <w:pStyle w:val="2"/>
        <w:numPr>
          <w:ilvl w:val="1"/>
          <w:numId w:val="2"/>
        </w:numPr>
        <w:tabs>
          <w:tab w:val="clear" w:pos="465"/>
          <w:tab w:val="num" w:pos="360"/>
          <w:tab w:val="left" w:pos="993"/>
          <w:tab w:val="left" w:pos="1134"/>
        </w:tabs>
        <w:ind w:left="0" w:firstLine="567"/>
        <w:contextualSpacing/>
        <w:rPr>
          <w:sz w:val="22"/>
          <w:szCs w:val="22"/>
        </w:rPr>
      </w:pPr>
      <w:r w:rsidRPr="002A07E1">
        <w:rPr>
          <w:sz w:val="22"/>
          <w:szCs w:val="22"/>
        </w:rPr>
        <w:t>Все, что не предусмотрено условиями Договора, регулируется действующим законодательством Российской Федерации.</w:t>
      </w:r>
    </w:p>
    <w:p w14:paraId="2548E391" w14:textId="77777777" w:rsidR="008A1CCC" w:rsidRPr="002A07E1" w:rsidRDefault="008A1CCC" w:rsidP="00ED68FE">
      <w:pPr>
        <w:pStyle w:val="2"/>
        <w:ind w:firstLine="567"/>
        <w:contextualSpacing/>
        <w:rPr>
          <w:sz w:val="22"/>
          <w:szCs w:val="22"/>
        </w:rPr>
      </w:pPr>
    </w:p>
    <w:p w14:paraId="784EE932" w14:textId="77777777" w:rsidR="008A1CCC" w:rsidRPr="002A07E1" w:rsidRDefault="008A1CCC" w:rsidP="00ED68FE">
      <w:pPr>
        <w:tabs>
          <w:tab w:val="num" w:pos="540"/>
        </w:tabs>
        <w:ind w:firstLine="567"/>
        <w:contextualSpacing/>
        <w:jc w:val="center"/>
        <w:rPr>
          <w:b/>
          <w:sz w:val="22"/>
          <w:szCs w:val="22"/>
        </w:rPr>
      </w:pPr>
      <w:r w:rsidRPr="002A07E1">
        <w:rPr>
          <w:b/>
          <w:sz w:val="22"/>
          <w:szCs w:val="22"/>
        </w:rPr>
        <w:t>5. Ответственность Сторон</w:t>
      </w:r>
    </w:p>
    <w:p w14:paraId="065513DC" w14:textId="77777777" w:rsidR="008A1CCC" w:rsidRPr="002A07E1" w:rsidRDefault="008A1CCC" w:rsidP="00ED68FE">
      <w:pPr>
        <w:tabs>
          <w:tab w:val="num" w:pos="540"/>
        </w:tabs>
        <w:ind w:firstLine="567"/>
        <w:contextualSpacing/>
        <w:jc w:val="center"/>
        <w:rPr>
          <w:b/>
          <w:sz w:val="22"/>
          <w:szCs w:val="22"/>
        </w:rPr>
      </w:pPr>
    </w:p>
    <w:p w14:paraId="08E79998" w14:textId="77777777" w:rsidR="008A1CCC" w:rsidRPr="002A07E1" w:rsidRDefault="008A1CCC" w:rsidP="00ED68FE">
      <w:pPr>
        <w:pStyle w:val="2"/>
        <w:numPr>
          <w:ilvl w:val="1"/>
          <w:numId w:val="3"/>
        </w:numPr>
        <w:tabs>
          <w:tab w:val="left" w:pos="993"/>
        </w:tabs>
        <w:ind w:left="0" w:firstLine="567"/>
        <w:contextualSpacing/>
        <w:rPr>
          <w:sz w:val="22"/>
          <w:szCs w:val="22"/>
        </w:rPr>
      </w:pPr>
      <w:r w:rsidRPr="002A07E1">
        <w:rPr>
          <w:sz w:val="22"/>
          <w:szCs w:val="22"/>
        </w:rPr>
        <w:t>Стороны несут ответственность за неисполнение или ненадлежащее исполнение своих обязательств по Договору в соответствии с условиями Договора и действующим законодательством Российской Федерации.</w:t>
      </w:r>
    </w:p>
    <w:p w14:paraId="37FC1850" w14:textId="77777777" w:rsidR="008A1CCC" w:rsidRPr="002A07E1" w:rsidRDefault="008A1CCC" w:rsidP="00ED68FE">
      <w:pPr>
        <w:pStyle w:val="2"/>
        <w:numPr>
          <w:ilvl w:val="1"/>
          <w:numId w:val="3"/>
        </w:numPr>
        <w:tabs>
          <w:tab w:val="left" w:pos="993"/>
        </w:tabs>
        <w:ind w:left="0" w:firstLine="567"/>
        <w:contextualSpacing/>
        <w:rPr>
          <w:sz w:val="22"/>
          <w:szCs w:val="22"/>
        </w:rPr>
      </w:pPr>
      <w:r w:rsidRPr="002A07E1">
        <w:rPr>
          <w:sz w:val="22"/>
          <w:szCs w:val="22"/>
        </w:rPr>
        <w:t>При нарушении Дольщиком сроков оплаты цены Договора, Дольщик выплачивает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5D3D8276" w14:textId="77777777" w:rsidR="008A1CCC" w:rsidRPr="002A07E1" w:rsidRDefault="008A1CCC" w:rsidP="00ED68FE">
      <w:pPr>
        <w:pStyle w:val="2"/>
        <w:numPr>
          <w:ilvl w:val="1"/>
          <w:numId w:val="3"/>
        </w:numPr>
        <w:tabs>
          <w:tab w:val="left" w:pos="993"/>
          <w:tab w:val="left" w:pos="5400"/>
        </w:tabs>
        <w:ind w:left="0" w:firstLine="567"/>
        <w:contextualSpacing/>
        <w:rPr>
          <w:sz w:val="22"/>
          <w:szCs w:val="22"/>
        </w:rPr>
      </w:pPr>
      <w:r w:rsidRPr="002A07E1">
        <w:rPr>
          <w:sz w:val="22"/>
          <w:szCs w:val="22"/>
        </w:rPr>
        <w:t>Застройщик несет ответственность за исполнение условий настоящего Договора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РФ» от 30.12.2004 г. №214-ФЗ.</w:t>
      </w:r>
    </w:p>
    <w:p w14:paraId="1BC2DB0F" w14:textId="77777777" w:rsidR="008A1CCC" w:rsidRPr="002A07E1" w:rsidRDefault="008A1CCC" w:rsidP="00ED68FE">
      <w:pPr>
        <w:pStyle w:val="2"/>
        <w:numPr>
          <w:ilvl w:val="1"/>
          <w:numId w:val="3"/>
        </w:numPr>
        <w:tabs>
          <w:tab w:val="left" w:pos="993"/>
          <w:tab w:val="left" w:pos="5400"/>
        </w:tabs>
        <w:ind w:left="0" w:firstLine="567"/>
        <w:contextualSpacing/>
        <w:rPr>
          <w:sz w:val="22"/>
          <w:szCs w:val="22"/>
        </w:rPr>
      </w:pPr>
      <w:r w:rsidRPr="002A07E1">
        <w:rPr>
          <w:sz w:val="22"/>
          <w:szCs w:val="22"/>
        </w:rPr>
        <w:t>Все суммы штрафных санкций и мер ответственности по Договору начисляются и взыскиваются до момента подписания акта приема-передачи помещения.</w:t>
      </w:r>
    </w:p>
    <w:p w14:paraId="1D5AA166" w14:textId="77777777" w:rsidR="008A1CCC" w:rsidRPr="002A07E1" w:rsidRDefault="008A1CCC" w:rsidP="00ED68FE">
      <w:pPr>
        <w:pStyle w:val="2"/>
        <w:numPr>
          <w:ilvl w:val="1"/>
          <w:numId w:val="3"/>
        </w:numPr>
        <w:tabs>
          <w:tab w:val="left" w:pos="993"/>
          <w:tab w:val="left" w:pos="5400"/>
        </w:tabs>
        <w:ind w:left="0" w:firstLine="567"/>
        <w:contextualSpacing/>
        <w:rPr>
          <w:sz w:val="22"/>
          <w:szCs w:val="22"/>
        </w:rPr>
      </w:pPr>
      <w:r w:rsidRPr="002A07E1">
        <w:rPr>
          <w:sz w:val="22"/>
          <w:szCs w:val="22"/>
        </w:rPr>
        <w:t>Стороны освобождаются от ответственности за частичное или полное неисполнение обязательств, предусмотренных Договором, если это неисполнение явилось следствием обстоятельств непреодолимой силы, возникших после заключения Договора, которые стороны не могли ни предвидеть, ни предотвратить разумными мерами, в том числе таких как: пожар, наводнение, землетрясение и другие стихийные бедствия, забастовка, война, военные действия любого характера, блокада, гражданские волнения и беспорядки, издание государственным или муниципальным органом власти нормативных и иных актов, а также бездействие организаций, осуществляющих инженерное обеспечение Объекта, при условии, что указанные обстоятельства непосредственно повлияли на выполнение сторонами своих обязательств по Договору.</w:t>
      </w:r>
    </w:p>
    <w:p w14:paraId="38EE7C74" w14:textId="77777777" w:rsidR="008A1CCC" w:rsidRPr="002A07E1" w:rsidRDefault="008A1CCC" w:rsidP="00ED68FE">
      <w:pPr>
        <w:pStyle w:val="2"/>
        <w:numPr>
          <w:ilvl w:val="1"/>
          <w:numId w:val="3"/>
        </w:numPr>
        <w:tabs>
          <w:tab w:val="left" w:pos="993"/>
          <w:tab w:val="left" w:pos="5400"/>
        </w:tabs>
        <w:ind w:left="0" w:firstLine="567"/>
        <w:contextualSpacing/>
        <w:rPr>
          <w:sz w:val="22"/>
          <w:szCs w:val="22"/>
        </w:rPr>
      </w:pPr>
      <w:r w:rsidRPr="002A07E1">
        <w:rPr>
          <w:sz w:val="22"/>
          <w:szCs w:val="22"/>
        </w:rPr>
        <w:t xml:space="preserve"> В случае возникновения обстоятельств непреодолимой силы, срок выполнения обязательств по Договору отодвигается соразмерно времени, в течение которого действуют такие обстоятельства и/или их последствия.</w:t>
      </w:r>
    </w:p>
    <w:p w14:paraId="30294309" w14:textId="77777777" w:rsidR="008A1CCC" w:rsidRPr="002A07E1" w:rsidRDefault="008A1CCC" w:rsidP="00ED68FE">
      <w:pPr>
        <w:pStyle w:val="2"/>
        <w:numPr>
          <w:ilvl w:val="1"/>
          <w:numId w:val="3"/>
        </w:numPr>
        <w:tabs>
          <w:tab w:val="left" w:pos="993"/>
          <w:tab w:val="left" w:pos="5400"/>
        </w:tabs>
        <w:ind w:left="0" w:firstLine="567"/>
        <w:contextualSpacing/>
        <w:rPr>
          <w:sz w:val="22"/>
          <w:szCs w:val="22"/>
        </w:rPr>
      </w:pPr>
      <w:r w:rsidRPr="002A07E1">
        <w:rPr>
          <w:sz w:val="22"/>
          <w:szCs w:val="22"/>
        </w:rPr>
        <w:t xml:space="preserve">В случае наступления обстоятельств непреодолимой силы сторона, для которой они наступили, письменно уведомляет о них противоположную сторону в тридцатидневный срок со дня наступления таких обстоятельств. </w:t>
      </w:r>
    </w:p>
    <w:p w14:paraId="39FD8264" w14:textId="77777777" w:rsidR="008A1CCC" w:rsidRPr="002A07E1" w:rsidRDefault="008A1CCC" w:rsidP="00ED68FE">
      <w:pPr>
        <w:pStyle w:val="2"/>
        <w:tabs>
          <w:tab w:val="left" w:pos="5400"/>
        </w:tabs>
        <w:ind w:firstLine="567"/>
        <w:contextualSpacing/>
        <w:rPr>
          <w:sz w:val="22"/>
          <w:szCs w:val="22"/>
        </w:rPr>
      </w:pPr>
    </w:p>
    <w:p w14:paraId="4D80132A" w14:textId="77777777" w:rsidR="008A1CCC" w:rsidRPr="002A07E1" w:rsidRDefault="008A1CCC" w:rsidP="00ED68FE">
      <w:pPr>
        <w:ind w:firstLine="567"/>
        <w:contextualSpacing/>
        <w:jc w:val="center"/>
        <w:rPr>
          <w:b/>
          <w:sz w:val="22"/>
          <w:szCs w:val="22"/>
        </w:rPr>
      </w:pPr>
      <w:r w:rsidRPr="002A07E1">
        <w:rPr>
          <w:b/>
          <w:sz w:val="22"/>
          <w:szCs w:val="22"/>
        </w:rPr>
        <w:t>6. Порядок заключения, срок действия и порядок расторжения Договора</w:t>
      </w:r>
    </w:p>
    <w:p w14:paraId="456C0E1F" w14:textId="77777777" w:rsidR="008A1CCC" w:rsidRPr="002A07E1" w:rsidRDefault="008A1CCC" w:rsidP="00ED68FE">
      <w:pPr>
        <w:ind w:firstLine="567"/>
        <w:contextualSpacing/>
        <w:jc w:val="center"/>
        <w:rPr>
          <w:b/>
          <w:sz w:val="22"/>
          <w:szCs w:val="22"/>
        </w:rPr>
      </w:pPr>
    </w:p>
    <w:p w14:paraId="5D668943" w14:textId="77777777" w:rsidR="008A1CCC" w:rsidRPr="002A07E1" w:rsidRDefault="008A1CCC" w:rsidP="00ED68FE">
      <w:pPr>
        <w:pStyle w:val="2"/>
        <w:numPr>
          <w:ilvl w:val="1"/>
          <w:numId w:val="4"/>
        </w:numPr>
        <w:tabs>
          <w:tab w:val="left" w:pos="993"/>
        </w:tabs>
        <w:ind w:left="0" w:firstLine="567"/>
        <w:contextualSpacing/>
        <w:rPr>
          <w:sz w:val="22"/>
          <w:szCs w:val="22"/>
        </w:rPr>
      </w:pPr>
      <w:r w:rsidRPr="002A07E1">
        <w:rPr>
          <w:sz w:val="22"/>
          <w:szCs w:val="22"/>
        </w:rPr>
        <w:t xml:space="preserve">Договор считается заключенным с момента его государственной регистрации. </w:t>
      </w:r>
    </w:p>
    <w:p w14:paraId="41ACAC8D" w14:textId="77777777" w:rsidR="008A1CCC" w:rsidRPr="002A07E1" w:rsidRDefault="008A1CCC" w:rsidP="00ED68FE">
      <w:pPr>
        <w:pStyle w:val="2"/>
        <w:numPr>
          <w:ilvl w:val="1"/>
          <w:numId w:val="4"/>
        </w:numPr>
        <w:tabs>
          <w:tab w:val="left" w:pos="993"/>
        </w:tabs>
        <w:ind w:left="0" w:firstLine="567"/>
        <w:contextualSpacing/>
        <w:rPr>
          <w:sz w:val="22"/>
          <w:szCs w:val="22"/>
        </w:rPr>
      </w:pPr>
      <w:r w:rsidRPr="002A07E1">
        <w:rPr>
          <w:sz w:val="22"/>
          <w:szCs w:val="22"/>
        </w:rPr>
        <w:t xml:space="preserve"> Не позднее 3 (трех) рабочих дней с даты подписания Договора Дольщик предоставляет указанному Застройщиком представителю, нотариально оформленную доверенность и все необходимые документы, в том числе документ, подтверждающий оплату им государственной пошлины, для государственной регистрации Договора. </w:t>
      </w:r>
    </w:p>
    <w:p w14:paraId="18647591" w14:textId="77777777" w:rsidR="008A1CCC" w:rsidRPr="002A07E1" w:rsidRDefault="008A1CCC" w:rsidP="00ED68FE">
      <w:pPr>
        <w:pStyle w:val="2"/>
        <w:tabs>
          <w:tab w:val="left" w:pos="993"/>
        </w:tabs>
        <w:ind w:firstLine="567"/>
        <w:contextualSpacing/>
        <w:rPr>
          <w:sz w:val="22"/>
          <w:szCs w:val="22"/>
        </w:rPr>
      </w:pPr>
      <w:r w:rsidRPr="002A07E1">
        <w:rPr>
          <w:sz w:val="22"/>
          <w:szCs w:val="22"/>
        </w:rPr>
        <w:t>В случае непредставления Дольщиком указанных в настоящем пункте документов в установленный срок, обязательства Сторон, связанные с государственной регистрацией Договора, будут считаться прекращенными без составления каких-либо дополнительных документов, а Стороны – утратившими интерес к заключению (регистрации) настоящего Договора, и Застройщик будет вправе подписать и зарегистрировать аналогичный договор на Помещение, указанное в п. 1.1 настоящего Договора, с любым третьим лицом.</w:t>
      </w:r>
    </w:p>
    <w:p w14:paraId="60FEF512" w14:textId="77777777" w:rsidR="008A1CCC" w:rsidRPr="002A07E1" w:rsidRDefault="008A1CCC" w:rsidP="00ED68FE">
      <w:pPr>
        <w:pStyle w:val="2"/>
        <w:numPr>
          <w:ilvl w:val="1"/>
          <w:numId w:val="4"/>
        </w:numPr>
        <w:tabs>
          <w:tab w:val="left" w:pos="993"/>
        </w:tabs>
        <w:ind w:left="0" w:firstLine="567"/>
        <w:contextualSpacing/>
        <w:rPr>
          <w:sz w:val="22"/>
          <w:szCs w:val="22"/>
        </w:rPr>
      </w:pPr>
      <w:r w:rsidRPr="002A07E1">
        <w:rPr>
          <w:sz w:val="22"/>
          <w:szCs w:val="22"/>
        </w:rPr>
        <w:t xml:space="preserve">В случае, если в соответствии с условиями Договора цена Договора или любая ее часть уплачивается с использованием аккредитива, подача документов для регистрации Договора осуществляется не ранее открытия Дольщиком аккредитива (или всех аккредитивов, если предусмотрено несколько аккредитивов) в соответствии с условиями Договора. </w:t>
      </w:r>
    </w:p>
    <w:p w14:paraId="300C92A0" w14:textId="77777777" w:rsidR="008A1CCC" w:rsidRPr="002A07E1" w:rsidRDefault="008A1CCC" w:rsidP="00ED68FE">
      <w:pPr>
        <w:pStyle w:val="2"/>
        <w:numPr>
          <w:ilvl w:val="1"/>
          <w:numId w:val="4"/>
        </w:numPr>
        <w:tabs>
          <w:tab w:val="left" w:pos="993"/>
        </w:tabs>
        <w:ind w:left="0" w:firstLine="567"/>
        <w:contextualSpacing/>
        <w:rPr>
          <w:sz w:val="22"/>
          <w:szCs w:val="22"/>
        </w:rPr>
      </w:pPr>
      <w:r w:rsidRPr="002A07E1">
        <w:rPr>
          <w:sz w:val="22"/>
          <w:szCs w:val="22"/>
        </w:rPr>
        <w:t>Обязательства Застройщика по Договору считаются исполненными с момента подписания Сторонами Акта приема-передачи Помещения.</w:t>
      </w:r>
    </w:p>
    <w:p w14:paraId="6D61CADB" w14:textId="77777777" w:rsidR="008A1CCC" w:rsidRPr="002A07E1" w:rsidRDefault="008A1CCC" w:rsidP="00ED68FE">
      <w:pPr>
        <w:pStyle w:val="2"/>
        <w:numPr>
          <w:ilvl w:val="1"/>
          <w:numId w:val="4"/>
        </w:numPr>
        <w:tabs>
          <w:tab w:val="left" w:pos="993"/>
        </w:tabs>
        <w:ind w:left="0" w:firstLine="567"/>
        <w:contextualSpacing/>
        <w:rPr>
          <w:sz w:val="22"/>
          <w:szCs w:val="22"/>
        </w:rPr>
      </w:pPr>
      <w:r w:rsidRPr="002A07E1">
        <w:rPr>
          <w:sz w:val="22"/>
          <w:szCs w:val="22"/>
        </w:rPr>
        <w:lastRenderedPageBreak/>
        <w:t>Обязательства Дольщика по Договору считаются исполненными с момента уплаты им в полном объеме денежных средств в соответствии с Договором и подписания Сторонами Акта приема-передачи Помещения.</w:t>
      </w:r>
    </w:p>
    <w:p w14:paraId="5BB01F61" w14:textId="77777777" w:rsidR="008A1CCC" w:rsidRPr="002A07E1" w:rsidRDefault="008A1CCC" w:rsidP="00ED68FE">
      <w:pPr>
        <w:pStyle w:val="2"/>
        <w:numPr>
          <w:ilvl w:val="1"/>
          <w:numId w:val="4"/>
        </w:numPr>
        <w:tabs>
          <w:tab w:val="left" w:pos="993"/>
        </w:tabs>
        <w:ind w:left="0" w:firstLine="567"/>
        <w:contextualSpacing/>
        <w:rPr>
          <w:sz w:val="22"/>
          <w:szCs w:val="22"/>
        </w:rPr>
      </w:pPr>
      <w:r w:rsidRPr="002A07E1">
        <w:rPr>
          <w:sz w:val="22"/>
          <w:szCs w:val="22"/>
        </w:rPr>
        <w:t>Договор может быть расторгнут по взаимному соглашению Сторон, а также по основаниям, предусмотренным Договором и действующим законодательством Российской Федерации.</w:t>
      </w:r>
    </w:p>
    <w:p w14:paraId="0EB0B4C4" w14:textId="77777777" w:rsidR="008A1CCC" w:rsidRPr="002A07E1" w:rsidRDefault="008A1CCC" w:rsidP="00ED68FE">
      <w:pPr>
        <w:pStyle w:val="2"/>
        <w:numPr>
          <w:ilvl w:val="1"/>
          <w:numId w:val="4"/>
        </w:numPr>
        <w:tabs>
          <w:tab w:val="left" w:pos="993"/>
        </w:tabs>
        <w:ind w:left="0" w:firstLine="567"/>
        <w:contextualSpacing/>
        <w:rPr>
          <w:sz w:val="22"/>
          <w:szCs w:val="22"/>
        </w:rPr>
      </w:pPr>
      <w:r w:rsidRPr="002A07E1">
        <w:rPr>
          <w:sz w:val="22"/>
          <w:szCs w:val="22"/>
        </w:rPr>
        <w:t>Застройщик имеет право в одностороннем внесудебном порядке отказаться от исполнения Договора в следующих случаях:</w:t>
      </w:r>
    </w:p>
    <w:p w14:paraId="2C138597" w14:textId="1265B392" w:rsidR="008A1CCC" w:rsidRPr="002A07E1" w:rsidRDefault="008A1CCC" w:rsidP="00ED68FE">
      <w:pPr>
        <w:pStyle w:val="2"/>
        <w:tabs>
          <w:tab w:val="left" w:pos="993"/>
        </w:tabs>
        <w:ind w:firstLine="567"/>
        <w:contextualSpacing/>
        <w:rPr>
          <w:sz w:val="22"/>
          <w:szCs w:val="22"/>
        </w:rPr>
      </w:pPr>
      <w:r w:rsidRPr="002A07E1">
        <w:rPr>
          <w:sz w:val="22"/>
          <w:szCs w:val="22"/>
        </w:rPr>
        <w:t xml:space="preserve">- при просрочке внесения Дольщиком любого из платежей по </w:t>
      </w:r>
      <w:r w:rsidR="005E15A3">
        <w:rPr>
          <w:sz w:val="22"/>
          <w:szCs w:val="22"/>
        </w:rPr>
        <w:t>Договору в течение более чем двух месяцев</w:t>
      </w:r>
      <w:r w:rsidRPr="002A07E1">
        <w:rPr>
          <w:sz w:val="22"/>
          <w:szCs w:val="22"/>
        </w:rPr>
        <w:t>;</w:t>
      </w:r>
    </w:p>
    <w:p w14:paraId="03F8C927" w14:textId="77777777" w:rsidR="008A1CCC" w:rsidRPr="002A07E1" w:rsidRDefault="008A1CCC" w:rsidP="00ED68FE">
      <w:pPr>
        <w:pStyle w:val="2"/>
        <w:tabs>
          <w:tab w:val="left" w:pos="993"/>
        </w:tabs>
        <w:ind w:firstLine="567"/>
        <w:contextualSpacing/>
        <w:rPr>
          <w:sz w:val="22"/>
          <w:szCs w:val="22"/>
        </w:rPr>
      </w:pPr>
      <w:r w:rsidRPr="002A07E1">
        <w:rPr>
          <w:sz w:val="22"/>
          <w:szCs w:val="22"/>
        </w:rPr>
        <w:t>- при систематическом нарушении Дольщиком сроков внесения платежей по Договору.</w:t>
      </w:r>
    </w:p>
    <w:p w14:paraId="7A4981BB" w14:textId="77777777" w:rsidR="008A1CCC" w:rsidRPr="002A07E1" w:rsidRDefault="008A1CCC" w:rsidP="00ED68FE">
      <w:pPr>
        <w:pStyle w:val="2"/>
        <w:tabs>
          <w:tab w:val="left" w:pos="993"/>
        </w:tabs>
        <w:ind w:firstLine="567"/>
        <w:contextualSpacing/>
        <w:rPr>
          <w:sz w:val="22"/>
          <w:szCs w:val="22"/>
        </w:rPr>
      </w:pPr>
      <w:r w:rsidRPr="002A07E1">
        <w:rPr>
          <w:sz w:val="22"/>
          <w:szCs w:val="22"/>
        </w:rPr>
        <w:t>В случае одностороннего отказа Застройщика от исполнения Договора в соответствии с настоящим пунктом, Договор считается расторгнутым со дня направления Дольщику уведомления об одностороннем отказе от исполнения Договора в порядке, установленном законом.</w:t>
      </w:r>
    </w:p>
    <w:p w14:paraId="7102D559" w14:textId="77777777" w:rsidR="008A1CCC" w:rsidRPr="002A07E1" w:rsidRDefault="008A1CCC" w:rsidP="00ED68FE">
      <w:pPr>
        <w:pStyle w:val="2"/>
        <w:numPr>
          <w:ilvl w:val="1"/>
          <w:numId w:val="4"/>
        </w:numPr>
        <w:tabs>
          <w:tab w:val="left" w:pos="993"/>
        </w:tabs>
        <w:ind w:left="0" w:firstLine="567"/>
        <w:contextualSpacing/>
        <w:rPr>
          <w:sz w:val="22"/>
          <w:szCs w:val="22"/>
        </w:rPr>
      </w:pPr>
      <w:r w:rsidRPr="002A07E1">
        <w:rPr>
          <w:sz w:val="22"/>
          <w:szCs w:val="22"/>
        </w:rPr>
        <w:t xml:space="preserve">В случае расторжения Договора Дольщик утрачивает право на получение Помещения. </w:t>
      </w:r>
    </w:p>
    <w:p w14:paraId="14BF9F43" w14:textId="77777777" w:rsidR="008A1CCC" w:rsidRPr="002A07E1" w:rsidRDefault="008A1CCC" w:rsidP="00ED68FE">
      <w:pPr>
        <w:pStyle w:val="2"/>
        <w:numPr>
          <w:ilvl w:val="1"/>
          <w:numId w:val="4"/>
        </w:numPr>
        <w:tabs>
          <w:tab w:val="left" w:pos="993"/>
        </w:tabs>
        <w:ind w:left="0" w:firstLine="567"/>
        <w:contextualSpacing/>
        <w:rPr>
          <w:sz w:val="22"/>
          <w:szCs w:val="22"/>
        </w:rPr>
      </w:pPr>
      <w:r w:rsidRPr="002A07E1">
        <w:rPr>
          <w:sz w:val="22"/>
          <w:szCs w:val="22"/>
        </w:rPr>
        <w:t xml:space="preserve">При расторжении Договора в связи с односторонним отказом одной из Сторон от его исполнения или на основании решения суда Застройщик будет обязан возвратить Дольщику денежные средства, уплаченные им в оплату цены Договора в сроки, установленные Федеральным законом «Об участии в долевом строительстве многоквартирных домов…» от 30.12.2004 г. № 214-ФЗ, а также, в случаях предусмотренных указанным законом, уплатить проценты за пользование денежными средствами. </w:t>
      </w:r>
    </w:p>
    <w:p w14:paraId="164D7E6C" w14:textId="77777777" w:rsidR="008A1CCC" w:rsidRPr="002A07E1" w:rsidRDefault="008A1CCC" w:rsidP="00ED68FE">
      <w:pPr>
        <w:pStyle w:val="2"/>
        <w:numPr>
          <w:ilvl w:val="2"/>
          <w:numId w:val="4"/>
        </w:numPr>
        <w:tabs>
          <w:tab w:val="left" w:pos="993"/>
          <w:tab w:val="left" w:pos="1134"/>
        </w:tabs>
        <w:ind w:left="0" w:firstLine="567"/>
        <w:contextualSpacing/>
        <w:rPr>
          <w:sz w:val="22"/>
          <w:szCs w:val="22"/>
        </w:rPr>
      </w:pPr>
      <w:r w:rsidRPr="002A07E1">
        <w:rPr>
          <w:sz w:val="22"/>
          <w:szCs w:val="22"/>
        </w:rPr>
        <w:t xml:space="preserve">Если в течение установленного законом срока выплаты Дольщику денежных средств Дольщик не обратился к Застройщику за получением денежных средств, т.е. не указал в письменном сообщении необходимые и полные реквизиты банковского счёта, на который Застройщик должен перечислить денежные средства, внесенные в счет цены Договора, Застройщик зачислит указанные денежные средства в депозит любого нотариуса по месту нахождения Застройщика, т.е. в депозит любого нотариуса в Санкт-Петербурге, о чём он будет обязан уведомить Дольщика. </w:t>
      </w:r>
    </w:p>
    <w:p w14:paraId="35F7A7BD" w14:textId="77777777" w:rsidR="008A1CCC" w:rsidRPr="002A07E1" w:rsidRDefault="008A1CCC" w:rsidP="00ED68FE">
      <w:pPr>
        <w:pStyle w:val="2"/>
        <w:numPr>
          <w:ilvl w:val="2"/>
          <w:numId w:val="4"/>
        </w:numPr>
        <w:tabs>
          <w:tab w:val="left" w:pos="993"/>
          <w:tab w:val="left" w:pos="1134"/>
        </w:tabs>
        <w:ind w:left="0" w:firstLine="567"/>
        <w:contextualSpacing/>
        <w:rPr>
          <w:sz w:val="22"/>
          <w:szCs w:val="22"/>
        </w:rPr>
      </w:pPr>
      <w:r w:rsidRPr="002A07E1">
        <w:rPr>
          <w:sz w:val="22"/>
          <w:szCs w:val="22"/>
        </w:rPr>
        <w:t>Все расходы по оплате услуг нотариуса в связи с внесением средств Дольщика в депозит нотариуса будет нести Дольщик. Расходы по оплате услуг нотариуса будут автоматически вычтены Застройщиком из подлежащих возврату Дольщику сумм и перечислены нотариусу. Дольщик получит денежные средства в сумме за вычетом услуг нотариуса.</w:t>
      </w:r>
    </w:p>
    <w:p w14:paraId="78EAC178" w14:textId="5FEE32B5" w:rsidR="008A1CCC" w:rsidRPr="002A07E1" w:rsidRDefault="008A1CCC" w:rsidP="00ED68FE">
      <w:pPr>
        <w:pStyle w:val="2"/>
        <w:numPr>
          <w:ilvl w:val="2"/>
          <w:numId w:val="4"/>
        </w:numPr>
        <w:tabs>
          <w:tab w:val="left" w:pos="993"/>
          <w:tab w:val="left" w:pos="1134"/>
        </w:tabs>
        <w:ind w:left="0" w:firstLine="567"/>
        <w:contextualSpacing/>
        <w:rPr>
          <w:sz w:val="22"/>
          <w:szCs w:val="22"/>
        </w:rPr>
      </w:pPr>
      <w:r w:rsidRPr="002A07E1">
        <w:rPr>
          <w:sz w:val="22"/>
          <w:szCs w:val="22"/>
        </w:rPr>
        <w:t>Если указанные Дольщиком в письменном сообщении реквизиты банковского счета не достаточны для перечисления на него денежных средств в соответствии с п.</w:t>
      </w:r>
      <w:r w:rsidR="00E57E40">
        <w:rPr>
          <w:sz w:val="22"/>
          <w:szCs w:val="22"/>
        </w:rPr>
        <w:t xml:space="preserve"> </w:t>
      </w:r>
      <w:r w:rsidRPr="002A07E1">
        <w:rPr>
          <w:sz w:val="22"/>
          <w:szCs w:val="22"/>
        </w:rPr>
        <w:t>6.</w:t>
      </w:r>
      <w:r w:rsidR="004718B0">
        <w:rPr>
          <w:sz w:val="22"/>
          <w:szCs w:val="22"/>
        </w:rPr>
        <w:t>9</w:t>
      </w:r>
      <w:r w:rsidRPr="002A07E1">
        <w:rPr>
          <w:sz w:val="22"/>
          <w:szCs w:val="22"/>
        </w:rPr>
        <w:t>. Договора либо указанный Дольщиком счет закрыт, Застройщик по истечении установленного законом срока выплаты Дольщику денежных средств вправе зачислить указанные денежные средства в депозит любого нотариуса по месту нахождения Застройщика, т.е. в депозит любого нотариуса в Санкт-Петербурге, о чём он будет обязан уведомить Дольщика.</w:t>
      </w:r>
    </w:p>
    <w:p w14:paraId="610D0131" w14:textId="77777777" w:rsidR="008A1CCC" w:rsidRPr="002A07E1" w:rsidRDefault="008A1CCC" w:rsidP="00ED68FE">
      <w:pPr>
        <w:pStyle w:val="2"/>
        <w:tabs>
          <w:tab w:val="left" w:pos="993"/>
        </w:tabs>
        <w:ind w:firstLine="567"/>
        <w:contextualSpacing/>
        <w:rPr>
          <w:sz w:val="22"/>
          <w:szCs w:val="22"/>
        </w:rPr>
      </w:pPr>
    </w:p>
    <w:p w14:paraId="4AF3A485" w14:textId="77777777" w:rsidR="008A1CCC" w:rsidRPr="002A07E1" w:rsidRDefault="008A1CCC" w:rsidP="00ED68FE">
      <w:pPr>
        <w:numPr>
          <w:ilvl w:val="0"/>
          <w:numId w:val="6"/>
        </w:numPr>
        <w:ind w:left="0" w:firstLine="567"/>
        <w:contextualSpacing/>
        <w:jc w:val="center"/>
        <w:rPr>
          <w:b/>
          <w:sz w:val="22"/>
          <w:szCs w:val="22"/>
          <w:lang w:val="en-US"/>
        </w:rPr>
      </w:pPr>
      <w:r w:rsidRPr="002A07E1">
        <w:rPr>
          <w:b/>
          <w:sz w:val="22"/>
          <w:szCs w:val="22"/>
        </w:rPr>
        <w:t>Прочие условия</w:t>
      </w:r>
    </w:p>
    <w:p w14:paraId="7FFB557C" w14:textId="77777777" w:rsidR="002A07E1" w:rsidRPr="002A07E1" w:rsidRDefault="002A07E1" w:rsidP="00ED68FE">
      <w:pPr>
        <w:ind w:firstLine="567"/>
        <w:contextualSpacing/>
        <w:jc w:val="center"/>
        <w:rPr>
          <w:b/>
          <w:sz w:val="22"/>
          <w:szCs w:val="22"/>
          <w:lang w:val="en-US"/>
        </w:rPr>
      </w:pPr>
    </w:p>
    <w:p w14:paraId="680B67B6" w14:textId="77777777" w:rsidR="008A1CCC" w:rsidRPr="002A07E1" w:rsidRDefault="008A1CCC" w:rsidP="00ED68FE">
      <w:pPr>
        <w:pStyle w:val="2"/>
        <w:numPr>
          <w:ilvl w:val="1"/>
          <w:numId w:val="6"/>
        </w:numPr>
        <w:tabs>
          <w:tab w:val="left" w:pos="993"/>
        </w:tabs>
        <w:spacing w:before="60"/>
        <w:ind w:left="0" w:right="175" w:firstLine="567"/>
        <w:contextualSpacing/>
        <w:rPr>
          <w:sz w:val="22"/>
          <w:szCs w:val="22"/>
        </w:rPr>
      </w:pPr>
      <w:r w:rsidRPr="002A07E1">
        <w:rPr>
          <w:sz w:val="22"/>
          <w:szCs w:val="22"/>
        </w:rPr>
        <w:t>Гарантийный срок на Помещение составляет 5 (Пять) лет. Течение гарантийного срока начинается с даты подписания акта приема-передачи Помещения. Гарантийный срок на технологическое и инженерное оборудование, входящее в состав Помещения, составляет три года. Течение гарантийного срока на технологическое и инженерное оборудование, входящее в состав Помещения, начинается со дня подписания первого акта приема-передачи жилого или нежилого помещения в Объекте.</w:t>
      </w:r>
    </w:p>
    <w:p w14:paraId="1896A017" w14:textId="77777777" w:rsidR="008A1CCC" w:rsidRPr="002A07E1" w:rsidRDefault="008A1CCC" w:rsidP="00ED68FE">
      <w:pPr>
        <w:pStyle w:val="2"/>
        <w:numPr>
          <w:ilvl w:val="1"/>
          <w:numId w:val="6"/>
        </w:numPr>
        <w:tabs>
          <w:tab w:val="left" w:pos="993"/>
        </w:tabs>
        <w:spacing w:before="60"/>
        <w:ind w:left="0" w:right="175" w:firstLine="567"/>
        <w:contextualSpacing/>
        <w:rPr>
          <w:sz w:val="22"/>
          <w:szCs w:val="22"/>
        </w:rPr>
      </w:pPr>
      <w:r w:rsidRPr="002A07E1">
        <w:rPr>
          <w:sz w:val="22"/>
          <w:szCs w:val="22"/>
        </w:rPr>
        <w:t>Застройщик не несет ответственности за недостатки (дефекты) Помещения, обнаруженные в пределах гарантийного срока, если они произошли вследствие нормального износа Помещения или его частей, нарушения Дольщиком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(в том числе переустройств, перепланировок), проведенного самим Дольщиком или привлеченными им третьими лицами.</w:t>
      </w:r>
    </w:p>
    <w:p w14:paraId="65884634" w14:textId="77777777" w:rsidR="008A1CCC" w:rsidRPr="002A07E1" w:rsidRDefault="008A1CCC" w:rsidP="00ED68FE">
      <w:pPr>
        <w:pStyle w:val="2"/>
        <w:numPr>
          <w:ilvl w:val="1"/>
          <w:numId w:val="6"/>
        </w:numPr>
        <w:tabs>
          <w:tab w:val="left" w:pos="993"/>
        </w:tabs>
        <w:spacing w:before="60"/>
        <w:ind w:left="0" w:right="175" w:firstLine="567"/>
        <w:contextualSpacing/>
        <w:rPr>
          <w:sz w:val="22"/>
          <w:szCs w:val="22"/>
        </w:rPr>
      </w:pPr>
      <w:r w:rsidRPr="002A07E1">
        <w:rPr>
          <w:sz w:val="22"/>
          <w:szCs w:val="22"/>
        </w:rPr>
        <w:t xml:space="preserve">Днем получения Дольщиком сообщения, предусмотренного </w:t>
      </w:r>
      <w:proofErr w:type="spellStart"/>
      <w:r w:rsidRPr="002A07E1">
        <w:rPr>
          <w:sz w:val="22"/>
          <w:szCs w:val="22"/>
        </w:rPr>
        <w:t>п.п</w:t>
      </w:r>
      <w:proofErr w:type="spellEnd"/>
      <w:r w:rsidRPr="002A07E1">
        <w:rPr>
          <w:sz w:val="22"/>
          <w:szCs w:val="22"/>
        </w:rPr>
        <w:t>. 3.1.5. Договора, является:</w:t>
      </w:r>
    </w:p>
    <w:p w14:paraId="37FA2D68" w14:textId="77777777" w:rsidR="008A1CCC" w:rsidRPr="002A07E1" w:rsidRDefault="008A1CCC" w:rsidP="00ED68FE">
      <w:pPr>
        <w:pStyle w:val="a5"/>
        <w:numPr>
          <w:ilvl w:val="2"/>
          <w:numId w:val="7"/>
        </w:numPr>
        <w:tabs>
          <w:tab w:val="clear" w:pos="360"/>
          <w:tab w:val="num" w:pos="709"/>
          <w:tab w:val="left" w:pos="993"/>
        </w:tabs>
        <w:ind w:left="0" w:firstLine="567"/>
        <w:contextualSpacing/>
        <w:jc w:val="both"/>
        <w:rPr>
          <w:sz w:val="22"/>
          <w:szCs w:val="22"/>
        </w:rPr>
      </w:pPr>
      <w:r w:rsidRPr="002A07E1">
        <w:rPr>
          <w:sz w:val="22"/>
          <w:szCs w:val="22"/>
        </w:rPr>
        <w:t>день его передачи Дольщику лично, либо его представителю под расписку;</w:t>
      </w:r>
    </w:p>
    <w:p w14:paraId="13ACB392" w14:textId="77777777" w:rsidR="008A1CCC" w:rsidRPr="002A07E1" w:rsidRDefault="008A1CCC" w:rsidP="00ED68FE">
      <w:pPr>
        <w:pStyle w:val="a5"/>
        <w:numPr>
          <w:ilvl w:val="2"/>
          <w:numId w:val="8"/>
        </w:numPr>
        <w:tabs>
          <w:tab w:val="clear" w:pos="360"/>
          <w:tab w:val="num" w:pos="709"/>
          <w:tab w:val="left" w:pos="993"/>
        </w:tabs>
        <w:ind w:left="0" w:firstLine="567"/>
        <w:contextualSpacing/>
        <w:jc w:val="both"/>
        <w:rPr>
          <w:sz w:val="22"/>
          <w:szCs w:val="22"/>
        </w:rPr>
      </w:pPr>
      <w:r w:rsidRPr="002A07E1">
        <w:rPr>
          <w:sz w:val="22"/>
          <w:szCs w:val="22"/>
        </w:rPr>
        <w:t>день, определяемый по правилам оказания услуг почтовой связи, соответствующего оператора, если сообщение отправлено по почте регистрируемым почтовым отправлением с описью вложения и уведомлением о вручении.</w:t>
      </w:r>
    </w:p>
    <w:p w14:paraId="637191C6" w14:textId="77777777" w:rsidR="008A1CCC" w:rsidRPr="002A07E1" w:rsidRDefault="008A1CCC" w:rsidP="00ED68FE">
      <w:pPr>
        <w:pStyle w:val="2"/>
        <w:numPr>
          <w:ilvl w:val="1"/>
          <w:numId w:val="6"/>
        </w:numPr>
        <w:tabs>
          <w:tab w:val="left" w:pos="993"/>
        </w:tabs>
        <w:spacing w:before="60"/>
        <w:ind w:left="0" w:right="175" w:firstLine="567"/>
        <w:contextualSpacing/>
        <w:rPr>
          <w:sz w:val="22"/>
          <w:szCs w:val="22"/>
        </w:rPr>
      </w:pPr>
      <w:r w:rsidRPr="002A07E1">
        <w:rPr>
          <w:sz w:val="22"/>
          <w:szCs w:val="22"/>
        </w:rPr>
        <w:t xml:space="preserve">Если сообщение было направлено/передано Дольщику несколькими способами, указанными в п. 7.3. Договора, днем получения такого сообщения будет считаться наиболее ранняя дата его получения одним из таких способов. </w:t>
      </w:r>
    </w:p>
    <w:p w14:paraId="16F23971" w14:textId="77777777" w:rsidR="008A1CCC" w:rsidRPr="002A07E1" w:rsidRDefault="008A1CCC" w:rsidP="00ED68FE">
      <w:pPr>
        <w:pStyle w:val="2"/>
        <w:numPr>
          <w:ilvl w:val="1"/>
          <w:numId w:val="6"/>
        </w:numPr>
        <w:tabs>
          <w:tab w:val="left" w:pos="993"/>
        </w:tabs>
        <w:spacing w:before="60"/>
        <w:ind w:left="0" w:right="175" w:firstLine="567"/>
        <w:contextualSpacing/>
        <w:rPr>
          <w:sz w:val="22"/>
          <w:szCs w:val="22"/>
        </w:rPr>
      </w:pPr>
      <w:r w:rsidRPr="002A07E1">
        <w:rPr>
          <w:sz w:val="22"/>
          <w:szCs w:val="22"/>
        </w:rPr>
        <w:t xml:space="preserve">Применительно к другим условиям Договора днем получения Дольщиком уведомления (сообщения) является, если иное в императивном (обязательном) порядке не предусмотрено законодательством Российской Федерации, день его передачи Дольщику лично либо его представителю под расписку или десятый день со дня отправки уведомления по почте регистрируемым почтовым отправлением </w:t>
      </w:r>
      <w:r w:rsidRPr="002A07E1">
        <w:rPr>
          <w:sz w:val="22"/>
          <w:szCs w:val="22"/>
        </w:rPr>
        <w:lastRenderedPageBreak/>
        <w:t>с описью вложения в адрес Дольщика, указанный в Разделе 8 Договора как «Адрес для переписки», в зависимости от того, какая дата наступит раньше.</w:t>
      </w:r>
    </w:p>
    <w:p w14:paraId="659255BA" w14:textId="77777777" w:rsidR="008A1CCC" w:rsidRPr="002A07E1" w:rsidRDefault="008A1CCC" w:rsidP="00ED68FE">
      <w:pPr>
        <w:pStyle w:val="2"/>
        <w:numPr>
          <w:ilvl w:val="1"/>
          <w:numId w:val="6"/>
        </w:numPr>
        <w:tabs>
          <w:tab w:val="left" w:pos="993"/>
        </w:tabs>
        <w:spacing w:before="60"/>
        <w:ind w:left="0" w:right="175" w:firstLine="567"/>
        <w:contextualSpacing/>
        <w:rPr>
          <w:sz w:val="22"/>
          <w:szCs w:val="22"/>
        </w:rPr>
      </w:pPr>
      <w:r w:rsidRPr="002A07E1">
        <w:rPr>
          <w:sz w:val="22"/>
          <w:szCs w:val="22"/>
        </w:rPr>
        <w:t>Во всех случаях, когда, согласно настоящему Договору или в связи с ним, Застройщик несёт обязанность по выплате Дольщику каких-либо денежных средств, включая возврат денежных средств и иные выплаты при расторжении Договора, местом исполнения такой обязанности является место нахождения Застройщика.</w:t>
      </w:r>
    </w:p>
    <w:p w14:paraId="39EFAAD2" w14:textId="77777777" w:rsidR="008A1CCC" w:rsidRPr="002A07E1" w:rsidRDefault="008A1CCC" w:rsidP="00ED68FE">
      <w:pPr>
        <w:pStyle w:val="2"/>
        <w:numPr>
          <w:ilvl w:val="1"/>
          <w:numId w:val="6"/>
        </w:numPr>
        <w:tabs>
          <w:tab w:val="left" w:pos="993"/>
        </w:tabs>
        <w:spacing w:before="60"/>
        <w:ind w:left="0" w:right="175" w:firstLine="567"/>
        <w:contextualSpacing/>
        <w:rPr>
          <w:sz w:val="22"/>
          <w:szCs w:val="22"/>
        </w:rPr>
      </w:pPr>
      <w:r w:rsidRPr="002A07E1">
        <w:rPr>
          <w:sz w:val="22"/>
          <w:szCs w:val="22"/>
        </w:rPr>
        <w:t xml:space="preserve">Договор составлен и подписан в пяти подлинных экземплярах, по два экземпляра для каждой из Сторон, один – для </w:t>
      </w:r>
      <w:r w:rsidRPr="002A07E1">
        <w:rPr>
          <w:bCs/>
          <w:sz w:val="22"/>
          <w:szCs w:val="22"/>
        </w:rPr>
        <w:t xml:space="preserve">органа, осуществляющего государственную регистрацию прав на недвижимое имущество и сделок с ним, </w:t>
      </w:r>
      <w:r w:rsidRPr="002A07E1">
        <w:rPr>
          <w:sz w:val="22"/>
          <w:szCs w:val="22"/>
        </w:rPr>
        <w:t xml:space="preserve">имеющих одинаковую юридическую силу. Все приложения, упомянутые в тексте Договора, составляют его неотъемлемую часть. </w:t>
      </w:r>
    </w:p>
    <w:p w14:paraId="3A79037F" w14:textId="77777777" w:rsidR="008A1CCC" w:rsidRPr="002A07E1" w:rsidRDefault="008A1CCC" w:rsidP="00ED68FE">
      <w:pPr>
        <w:pStyle w:val="2"/>
        <w:numPr>
          <w:ilvl w:val="1"/>
          <w:numId w:val="6"/>
        </w:numPr>
        <w:tabs>
          <w:tab w:val="left" w:pos="993"/>
        </w:tabs>
        <w:spacing w:before="60"/>
        <w:ind w:left="0" w:right="175" w:firstLine="567"/>
        <w:contextualSpacing/>
        <w:rPr>
          <w:sz w:val="22"/>
          <w:szCs w:val="22"/>
        </w:rPr>
      </w:pPr>
      <w:r w:rsidRPr="002A07E1">
        <w:rPr>
          <w:sz w:val="22"/>
          <w:szCs w:val="22"/>
        </w:rPr>
        <w:t>Стороны обязуются хранить в тайне конфиденциальную информацию, предоставленную каждой из Сторон в связи с настоящим Договором, не раскрывать и не разглашать факты и информацию какой-либо третьей стороне без предварительного письменного согласия другой Стороны настоящего Договора. В отношении своих персональных данных Участник долевого строительства, заключая настоящий Договор, дает тем самым в соответствии с п.1 ст.6 Федерального закона от 27.07.2006 № 152-ФЗ «О персональных данных» свое согласие на их обработку и предоставление Застройщиком третьим лицам исключительно в целях заключения и исполнения настоящего Договора</w:t>
      </w:r>
    </w:p>
    <w:p w14:paraId="4F87E45F" w14:textId="77777777" w:rsidR="008A1CCC" w:rsidRPr="002A07E1" w:rsidRDefault="008A1CCC" w:rsidP="00ED68FE">
      <w:pPr>
        <w:pStyle w:val="2"/>
        <w:numPr>
          <w:ilvl w:val="1"/>
          <w:numId w:val="6"/>
        </w:numPr>
        <w:tabs>
          <w:tab w:val="left" w:pos="993"/>
        </w:tabs>
        <w:spacing w:before="60"/>
        <w:ind w:left="0" w:right="175" w:firstLine="567"/>
        <w:contextualSpacing/>
        <w:rPr>
          <w:sz w:val="22"/>
          <w:szCs w:val="22"/>
        </w:rPr>
      </w:pPr>
      <w:r w:rsidRPr="002A07E1">
        <w:rPr>
          <w:sz w:val="22"/>
          <w:szCs w:val="22"/>
        </w:rPr>
        <w:t>В случае необходимости совершения нотариальных действий, в рамках отношений Сторон по Договору, расходы на совершение таких действий несет сторона, от имени которой они осуществляются, при этом расходы, связанные с внесением Застройщиком денежных средств в депозит нотариуса, несет Дольщик (п.6.9.2. Договора).</w:t>
      </w:r>
    </w:p>
    <w:p w14:paraId="2B50E40F" w14:textId="77777777" w:rsidR="008A1CCC" w:rsidRPr="002A07E1" w:rsidRDefault="008A1CCC" w:rsidP="00ED68FE">
      <w:pPr>
        <w:pStyle w:val="2"/>
        <w:numPr>
          <w:ilvl w:val="1"/>
          <w:numId w:val="6"/>
        </w:numPr>
        <w:tabs>
          <w:tab w:val="left" w:pos="993"/>
          <w:tab w:val="left" w:pos="1134"/>
        </w:tabs>
        <w:spacing w:before="60"/>
        <w:ind w:left="0" w:right="175" w:firstLine="567"/>
        <w:contextualSpacing/>
        <w:rPr>
          <w:sz w:val="22"/>
          <w:szCs w:val="22"/>
        </w:rPr>
      </w:pPr>
      <w:r w:rsidRPr="002A07E1">
        <w:rPr>
          <w:sz w:val="22"/>
          <w:szCs w:val="22"/>
        </w:rPr>
        <w:t>В случае возникновения споров и разногласий Стороны по Договору руководствуются действующим законодательством Российской Федерации.</w:t>
      </w:r>
    </w:p>
    <w:p w14:paraId="5949DB3B" w14:textId="77777777" w:rsidR="008A1CCC" w:rsidRPr="002A07E1" w:rsidRDefault="008A1CCC" w:rsidP="00ED68FE">
      <w:pPr>
        <w:pStyle w:val="2"/>
        <w:numPr>
          <w:ilvl w:val="1"/>
          <w:numId w:val="6"/>
        </w:numPr>
        <w:tabs>
          <w:tab w:val="left" w:pos="993"/>
          <w:tab w:val="left" w:pos="1134"/>
        </w:tabs>
        <w:spacing w:before="60"/>
        <w:ind w:left="0" w:right="175" w:firstLine="567"/>
        <w:contextualSpacing/>
        <w:rPr>
          <w:sz w:val="22"/>
          <w:szCs w:val="22"/>
        </w:rPr>
      </w:pPr>
      <w:r w:rsidRPr="002A07E1">
        <w:rPr>
          <w:sz w:val="22"/>
          <w:szCs w:val="22"/>
        </w:rPr>
        <w:t>В случае изменения адресов, реквизитов, иной контактной информации сторона, у которой произошли изменения, обязана в десятидневный срок письменно уведомить другую сторону по Договору.</w:t>
      </w:r>
    </w:p>
    <w:p w14:paraId="016C40BA" w14:textId="77777777" w:rsidR="008A1CCC" w:rsidRPr="002A07E1" w:rsidRDefault="008A1CCC" w:rsidP="00ED68FE">
      <w:pPr>
        <w:pStyle w:val="2"/>
        <w:numPr>
          <w:ilvl w:val="1"/>
          <w:numId w:val="6"/>
        </w:numPr>
        <w:tabs>
          <w:tab w:val="left" w:pos="993"/>
          <w:tab w:val="left" w:pos="1134"/>
        </w:tabs>
        <w:spacing w:before="60"/>
        <w:ind w:left="0" w:right="175" w:firstLine="567"/>
        <w:contextualSpacing/>
        <w:rPr>
          <w:sz w:val="22"/>
          <w:szCs w:val="22"/>
        </w:rPr>
      </w:pPr>
      <w:r w:rsidRPr="002A07E1">
        <w:rPr>
          <w:sz w:val="22"/>
          <w:szCs w:val="22"/>
        </w:rPr>
        <w:t xml:space="preserve"> Право собственности на Помещение возникает у Дольщика с момента государственной регистрации указанного права в порядке, установленном действующим законодательством. Одновременно при регистрации права собственности на Помещение у Дольщика возникает доля в праве собственности на общее имущество в Объекте, которая не может быть отчуждена или передана отдельно от права собственности на Квартиру.</w:t>
      </w:r>
    </w:p>
    <w:p w14:paraId="30FBCE54" w14:textId="77777777" w:rsidR="008A1CCC" w:rsidRPr="002A07E1" w:rsidRDefault="008A1CCC" w:rsidP="00ED68FE">
      <w:pPr>
        <w:pStyle w:val="2"/>
        <w:numPr>
          <w:ilvl w:val="1"/>
          <w:numId w:val="6"/>
        </w:numPr>
        <w:tabs>
          <w:tab w:val="left" w:pos="993"/>
          <w:tab w:val="left" w:pos="1134"/>
        </w:tabs>
        <w:spacing w:before="60"/>
        <w:ind w:left="0" w:right="175" w:firstLine="567"/>
        <w:contextualSpacing/>
        <w:rPr>
          <w:sz w:val="22"/>
          <w:szCs w:val="22"/>
        </w:rPr>
      </w:pPr>
      <w:r w:rsidRPr="002A07E1">
        <w:rPr>
          <w:sz w:val="22"/>
          <w:szCs w:val="22"/>
        </w:rPr>
        <w:t xml:space="preserve"> Дольщик дает </w:t>
      </w:r>
      <w:r w:rsidR="00E24F81" w:rsidRPr="002A07E1">
        <w:rPr>
          <w:sz w:val="22"/>
          <w:szCs w:val="22"/>
        </w:rPr>
        <w:t xml:space="preserve">свое согласие </w:t>
      </w:r>
      <w:r w:rsidRPr="002A07E1">
        <w:rPr>
          <w:sz w:val="22"/>
          <w:szCs w:val="22"/>
        </w:rPr>
        <w:t>на раздел и/или выдел Земельного участка, включая проведение всех необходимых межевых, землеустроительных, кадастровых работ с целью образования самостоятельных земельных участков для каждого из отдельных многоквартирных домов, возводимых на Земельном участке, а также объектов электросетевого хозяйства.</w:t>
      </w:r>
    </w:p>
    <w:p w14:paraId="44FD19AF" w14:textId="4E8C0695" w:rsidR="008A1CCC" w:rsidRPr="002A07E1" w:rsidRDefault="008A1CCC" w:rsidP="00ED68FE">
      <w:pPr>
        <w:pStyle w:val="2"/>
        <w:numPr>
          <w:ilvl w:val="1"/>
          <w:numId w:val="6"/>
        </w:numPr>
        <w:tabs>
          <w:tab w:val="left" w:pos="993"/>
          <w:tab w:val="left" w:pos="1134"/>
        </w:tabs>
        <w:spacing w:before="60"/>
        <w:ind w:left="0" w:right="175" w:firstLine="567"/>
        <w:contextualSpacing/>
        <w:rPr>
          <w:sz w:val="22"/>
          <w:szCs w:val="22"/>
        </w:rPr>
      </w:pPr>
      <w:r w:rsidRPr="002A07E1">
        <w:rPr>
          <w:sz w:val="22"/>
          <w:szCs w:val="22"/>
        </w:rPr>
        <w:t>Дольщик дает свое согласие на последующий залог прав на Земельный участок и на строящийся на нем Объект с входящими в его состав жилыми и нежилыми помещениями в обеспечение исполнения обязательств Застройщика перед другими лицами по договорам участия в долевом строительстве, которые будут заключаться Застройщиком при строительстве Объекта, а также других объектов недвижимости на Земельном участке.</w:t>
      </w:r>
    </w:p>
    <w:p w14:paraId="3CCF3A2C" w14:textId="77777777" w:rsidR="008A1CCC" w:rsidRPr="002A07E1" w:rsidRDefault="008A1CCC" w:rsidP="00ED68FE">
      <w:pPr>
        <w:pStyle w:val="a5"/>
        <w:ind w:firstLine="567"/>
        <w:contextualSpacing/>
        <w:rPr>
          <w:sz w:val="22"/>
          <w:szCs w:val="22"/>
        </w:rPr>
      </w:pPr>
    </w:p>
    <w:p w14:paraId="74F77D87" w14:textId="77777777" w:rsidR="008A1CCC" w:rsidRPr="002A07E1" w:rsidRDefault="008A1CCC" w:rsidP="00ED68FE">
      <w:pPr>
        <w:pStyle w:val="a5"/>
        <w:numPr>
          <w:ilvl w:val="0"/>
          <w:numId w:val="6"/>
        </w:numPr>
        <w:ind w:left="0" w:firstLine="567"/>
        <w:contextualSpacing/>
        <w:jc w:val="center"/>
        <w:rPr>
          <w:b/>
          <w:sz w:val="22"/>
          <w:szCs w:val="22"/>
        </w:rPr>
      </w:pPr>
      <w:r w:rsidRPr="002A07E1">
        <w:rPr>
          <w:b/>
          <w:sz w:val="22"/>
          <w:szCs w:val="22"/>
        </w:rPr>
        <w:t xml:space="preserve">Адреса и банковские реквизиты сторон </w:t>
      </w:r>
    </w:p>
    <w:p w14:paraId="55979230" w14:textId="77777777" w:rsidR="008A1CCC" w:rsidRPr="002A07E1" w:rsidRDefault="008A1CCC" w:rsidP="00ED68FE">
      <w:pPr>
        <w:pStyle w:val="a5"/>
        <w:ind w:firstLine="567"/>
        <w:contextualSpacing/>
        <w:rPr>
          <w:b/>
          <w:sz w:val="22"/>
          <w:szCs w:val="22"/>
        </w:rPr>
      </w:pPr>
    </w:p>
    <w:p w14:paraId="73E4156D" w14:textId="4ABD2279" w:rsidR="008A1CCC" w:rsidRPr="003C7423" w:rsidRDefault="008A1CCC" w:rsidP="00ED68FE">
      <w:pPr>
        <w:pStyle w:val="2"/>
        <w:widowControl w:val="0"/>
        <w:numPr>
          <w:ilvl w:val="1"/>
          <w:numId w:val="6"/>
        </w:numPr>
        <w:tabs>
          <w:tab w:val="left" w:pos="993"/>
        </w:tabs>
        <w:spacing w:before="60"/>
        <w:ind w:left="0" w:right="175" w:firstLine="567"/>
        <w:contextualSpacing/>
        <w:rPr>
          <w:sz w:val="22"/>
          <w:szCs w:val="22"/>
        </w:rPr>
      </w:pPr>
      <w:r w:rsidRPr="003C7423">
        <w:rPr>
          <w:b/>
          <w:sz w:val="22"/>
          <w:szCs w:val="22"/>
        </w:rPr>
        <w:t>Застройщик: Общество с ограниченной ответственностью «Ренессанс»:</w:t>
      </w:r>
      <w:r w:rsidRPr="003C7423">
        <w:rPr>
          <w:sz w:val="22"/>
          <w:szCs w:val="22"/>
        </w:rPr>
        <w:t xml:space="preserve"> место нахождения: 193230, Санкт-Петербург, ул. Дыбенко, д.8, литера Е, фактический адрес: 197374, Санкт-Петербург, ул. Савушкина, д. 126 литера Б, офис 173; </w:t>
      </w:r>
      <w:r w:rsidR="00581BF3" w:rsidRPr="00581BF3">
        <w:rPr>
          <w:sz w:val="22"/>
          <w:szCs w:val="22"/>
        </w:rPr>
        <w:t>р/с 40702810155000020911 в Северо-Западном Банке ПАО Сбербанк г. Санкт-Петербург  к/с  30101810500000000653 БИК 044030653.</w:t>
      </w:r>
    </w:p>
    <w:p w14:paraId="1016FBC0" w14:textId="52F8F947" w:rsidR="008A1CCC" w:rsidRPr="002A07E1" w:rsidRDefault="008A1CCC" w:rsidP="00ED68FE">
      <w:pPr>
        <w:pStyle w:val="af5"/>
        <w:widowControl w:val="0"/>
        <w:numPr>
          <w:ilvl w:val="1"/>
          <w:numId w:val="6"/>
        </w:numPr>
        <w:tabs>
          <w:tab w:val="left" w:pos="993"/>
          <w:tab w:val="left" w:pos="3261"/>
        </w:tabs>
        <w:ind w:left="0" w:firstLine="567"/>
        <w:jc w:val="both"/>
        <w:rPr>
          <w:rFonts w:eastAsia="Batang"/>
          <w:sz w:val="22"/>
          <w:szCs w:val="22"/>
        </w:rPr>
      </w:pPr>
      <w:r w:rsidRPr="002A07E1">
        <w:rPr>
          <w:rFonts w:eastAsia="Batang"/>
          <w:b/>
          <w:sz w:val="22"/>
          <w:szCs w:val="22"/>
        </w:rPr>
        <w:t xml:space="preserve"> Дольщик: </w:t>
      </w:r>
      <w:r w:rsidR="00E0777B">
        <w:rPr>
          <w:rFonts w:eastAsia="Batang"/>
          <w:b/>
          <w:sz w:val="22"/>
          <w:szCs w:val="22"/>
        </w:rPr>
        <w:t>________________________________</w:t>
      </w:r>
      <w:r w:rsidRPr="002A07E1">
        <w:rPr>
          <w:rFonts w:eastAsia="Batang"/>
          <w:b/>
          <w:sz w:val="22"/>
          <w:szCs w:val="22"/>
        </w:rPr>
        <w:t xml:space="preserve">, </w:t>
      </w:r>
      <w:r w:rsidRPr="002A07E1">
        <w:rPr>
          <w:rFonts w:eastAsia="Batang"/>
          <w:sz w:val="22"/>
          <w:szCs w:val="22"/>
        </w:rPr>
        <w:t>пол: _________, дата рождения: _____________, место рождения: ______________, гражданин ___________, паспорт: _________________, выдан: ________</w:t>
      </w:r>
      <w:r w:rsidR="00ED68FE" w:rsidRPr="00ED68FE">
        <w:rPr>
          <w:rFonts w:eastAsia="Batang"/>
          <w:sz w:val="22"/>
          <w:szCs w:val="22"/>
          <w:highlight w:val="red"/>
        </w:rPr>
        <w:t>слово - отдела с маленькой буквы</w:t>
      </w:r>
      <w:r w:rsidRPr="002A07E1">
        <w:rPr>
          <w:rFonts w:eastAsia="Batang"/>
          <w:sz w:val="22"/>
          <w:szCs w:val="22"/>
        </w:rPr>
        <w:t>___________, дата выдачи: __________________, код подразделения: ______________________, адрес регистрации: _____________________. Адрес для корреспонденции: _________________________________</w:t>
      </w:r>
    </w:p>
    <w:p w14:paraId="5CC49FAF" w14:textId="77777777" w:rsidR="008A1CCC" w:rsidRPr="002A07E1" w:rsidRDefault="008A1CCC" w:rsidP="00ED68FE">
      <w:pPr>
        <w:widowControl w:val="0"/>
        <w:ind w:firstLine="567"/>
        <w:jc w:val="both"/>
        <w:rPr>
          <w:rFonts w:eastAsia="Batang"/>
          <w:sz w:val="22"/>
          <w:szCs w:val="22"/>
        </w:rPr>
      </w:pPr>
    </w:p>
    <w:p w14:paraId="7E2ED97B" w14:textId="77777777" w:rsidR="008A1CCC" w:rsidRPr="002A07E1" w:rsidRDefault="008A1CCC" w:rsidP="00ED68FE">
      <w:pPr>
        <w:widowControl w:val="0"/>
        <w:ind w:firstLine="567"/>
        <w:contextualSpacing/>
        <w:jc w:val="both"/>
        <w:rPr>
          <w:sz w:val="22"/>
          <w:szCs w:val="22"/>
        </w:rPr>
      </w:pPr>
      <w:r w:rsidRPr="002A07E1">
        <w:rPr>
          <w:sz w:val="22"/>
          <w:szCs w:val="22"/>
        </w:rPr>
        <w:t>Страховое свидетельство (СНИЛС): __________________</w:t>
      </w:r>
    </w:p>
    <w:p w14:paraId="665A4CE0" w14:textId="77777777" w:rsidR="008A1CCC" w:rsidRPr="002A07E1" w:rsidRDefault="008A1CCC" w:rsidP="00ED68FE">
      <w:pPr>
        <w:widowControl w:val="0"/>
        <w:ind w:firstLine="567"/>
        <w:contextualSpacing/>
        <w:jc w:val="both"/>
        <w:rPr>
          <w:sz w:val="22"/>
          <w:szCs w:val="22"/>
        </w:rPr>
      </w:pPr>
    </w:p>
    <w:p w14:paraId="31441DB2" w14:textId="77777777" w:rsidR="008A1CCC" w:rsidRPr="002A07E1" w:rsidRDefault="008A1CCC" w:rsidP="00ED68FE">
      <w:pPr>
        <w:widowControl w:val="0"/>
        <w:ind w:firstLine="567"/>
        <w:contextualSpacing/>
        <w:jc w:val="both"/>
        <w:rPr>
          <w:sz w:val="22"/>
          <w:szCs w:val="22"/>
        </w:rPr>
      </w:pPr>
      <w:r w:rsidRPr="002A07E1">
        <w:rPr>
          <w:sz w:val="22"/>
          <w:szCs w:val="22"/>
        </w:rPr>
        <w:t>Тел: _____________________</w:t>
      </w:r>
    </w:p>
    <w:p w14:paraId="1D33F3DB" w14:textId="77777777" w:rsidR="008A1CCC" w:rsidRPr="002A07E1" w:rsidRDefault="008A1CCC" w:rsidP="00ED68FE">
      <w:pPr>
        <w:widowControl w:val="0"/>
        <w:ind w:firstLine="567"/>
        <w:contextualSpacing/>
        <w:jc w:val="both"/>
        <w:rPr>
          <w:sz w:val="22"/>
          <w:szCs w:val="22"/>
        </w:rPr>
      </w:pPr>
    </w:p>
    <w:p w14:paraId="6D1EE941" w14:textId="77777777" w:rsidR="008A1CCC" w:rsidRPr="002A07E1" w:rsidRDefault="008A1CCC" w:rsidP="00ED68FE">
      <w:pPr>
        <w:widowControl w:val="0"/>
        <w:ind w:firstLine="567"/>
        <w:contextualSpacing/>
        <w:jc w:val="both"/>
        <w:rPr>
          <w:sz w:val="22"/>
          <w:szCs w:val="22"/>
        </w:rPr>
      </w:pPr>
      <w:r w:rsidRPr="002A07E1">
        <w:rPr>
          <w:sz w:val="22"/>
          <w:szCs w:val="22"/>
          <w:lang w:val="en-US"/>
        </w:rPr>
        <w:t>e</w:t>
      </w:r>
      <w:r w:rsidRPr="002A07E1">
        <w:rPr>
          <w:sz w:val="22"/>
          <w:szCs w:val="22"/>
        </w:rPr>
        <w:t>-</w:t>
      </w:r>
      <w:r w:rsidRPr="002A07E1">
        <w:rPr>
          <w:sz w:val="22"/>
          <w:szCs w:val="22"/>
          <w:lang w:val="en-US"/>
        </w:rPr>
        <w:t>mail</w:t>
      </w:r>
      <w:r w:rsidRPr="002A07E1">
        <w:rPr>
          <w:sz w:val="22"/>
          <w:szCs w:val="22"/>
        </w:rPr>
        <w:t>: __________________________</w:t>
      </w:r>
    </w:p>
    <w:p w14:paraId="55E75481" w14:textId="77777777" w:rsidR="008A1CCC" w:rsidRPr="002A07E1" w:rsidRDefault="008A1CCC" w:rsidP="00ED68FE">
      <w:pPr>
        <w:widowControl w:val="0"/>
        <w:autoSpaceDE w:val="0"/>
        <w:autoSpaceDN w:val="0"/>
        <w:adjustRightInd w:val="0"/>
        <w:ind w:right="424" w:firstLine="567"/>
        <w:jc w:val="both"/>
        <w:rPr>
          <w:sz w:val="22"/>
          <w:szCs w:val="22"/>
        </w:rPr>
      </w:pPr>
    </w:p>
    <w:p w14:paraId="26A1B64D" w14:textId="77777777" w:rsidR="008A1CCC" w:rsidRPr="002A07E1" w:rsidRDefault="008A1CCC" w:rsidP="00ED68FE">
      <w:pPr>
        <w:widowControl w:val="0"/>
        <w:ind w:firstLine="567"/>
        <w:contextualSpacing/>
        <w:jc w:val="both"/>
        <w:rPr>
          <w:sz w:val="22"/>
          <w:szCs w:val="22"/>
        </w:rPr>
      </w:pPr>
    </w:p>
    <w:p w14:paraId="24DB6EDB" w14:textId="77777777" w:rsidR="008A1CCC" w:rsidRPr="002A07E1" w:rsidRDefault="008A1CCC" w:rsidP="00ED68FE">
      <w:pPr>
        <w:widowControl w:val="0"/>
        <w:ind w:firstLine="567"/>
        <w:contextualSpacing/>
        <w:jc w:val="both"/>
        <w:rPr>
          <w:b/>
          <w:snapToGrid w:val="0"/>
          <w:sz w:val="22"/>
          <w:szCs w:val="22"/>
        </w:rPr>
      </w:pPr>
    </w:p>
    <w:p w14:paraId="11389AF5" w14:textId="77777777" w:rsidR="008A1CCC" w:rsidRPr="002A07E1" w:rsidRDefault="008A1CCC" w:rsidP="00ED68FE">
      <w:pPr>
        <w:widowControl w:val="0"/>
        <w:ind w:firstLine="567"/>
        <w:contextualSpacing/>
        <w:jc w:val="both"/>
        <w:rPr>
          <w:snapToGrid w:val="0"/>
          <w:sz w:val="22"/>
          <w:szCs w:val="22"/>
        </w:rPr>
      </w:pPr>
    </w:p>
    <w:p w14:paraId="439D62D9" w14:textId="77777777" w:rsidR="008A1CCC" w:rsidRPr="002A07E1" w:rsidRDefault="008A1CCC" w:rsidP="00ED68FE">
      <w:pPr>
        <w:pStyle w:val="a5"/>
        <w:numPr>
          <w:ilvl w:val="0"/>
          <w:numId w:val="6"/>
        </w:numPr>
        <w:ind w:left="0" w:firstLine="567"/>
        <w:contextualSpacing/>
        <w:jc w:val="center"/>
        <w:rPr>
          <w:b/>
          <w:sz w:val="22"/>
          <w:szCs w:val="22"/>
        </w:rPr>
      </w:pPr>
      <w:r w:rsidRPr="002A07E1">
        <w:rPr>
          <w:b/>
          <w:sz w:val="22"/>
          <w:szCs w:val="22"/>
        </w:rPr>
        <w:t>Приложения</w:t>
      </w:r>
    </w:p>
    <w:p w14:paraId="07E6015E" w14:textId="77777777" w:rsidR="008A1CCC" w:rsidRPr="002A07E1" w:rsidRDefault="008A1CCC" w:rsidP="00ED68FE">
      <w:pPr>
        <w:pStyle w:val="a5"/>
        <w:ind w:firstLine="567"/>
        <w:contextualSpacing/>
        <w:rPr>
          <w:b/>
          <w:sz w:val="22"/>
          <w:szCs w:val="22"/>
        </w:rPr>
      </w:pPr>
    </w:p>
    <w:p w14:paraId="1DCF2128" w14:textId="77777777" w:rsidR="008A1CCC" w:rsidRPr="002A07E1" w:rsidRDefault="008A1CCC" w:rsidP="00ED68FE">
      <w:pPr>
        <w:pStyle w:val="a5"/>
        <w:ind w:firstLine="567"/>
        <w:contextualSpacing/>
        <w:rPr>
          <w:b/>
          <w:sz w:val="22"/>
          <w:szCs w:val="22"/>
        </w:rPr>
      </w:pPr>
      <w:r w:rsidRPr="002A07E1">
        <w:rPr>
          <w:b/>
          <w:sz w:val="22"/>
          <w:szCs w:val="22"/>
        </w:rPr>
        <w:t>9.1. Приложение №1 «Характеристики Помещения»</w:t>
      </w:r>
    </w:p>
    <w:p w14:paraId="2E37C33D" w14:textId="77777777" w:rsidR="008A1CCC" w:rsidRPr="002A07E1" w:rsidRDefault="008A1CCC" w:rsidP="00ED68FE">
      <w:pPr>
        <w:ind w:firstLine="567"/>
        <w:contextualSpacing/>
        <w:rPr>
          <w:b/>
          <w:sz w:val="22"/>
          <w:szCs w:val="22"/>
        </w:rPr>
      </w:pPr>
      <w:r w:rsidRPr="002A07E1">
        <w:rPr>
          <w:b/>
          <w:sz w:val="22"/>
          <w:szCs w:val="22"/>
        </w:rPr>
        <w:t>9.2. Приложение №2 «Местоположение Помещения на плане этажа создаваемого Объекта»</w:t>
      </w:r>
    </w:p>
    <w:p w14:paraId="2C49CE7B" w14:textId="77777777" w:rsidR="008A1CCC" w:rsidRPr="002A07E1" w:rsidRDefault="008A1CCC" w:rsidP="00ED68FE">
      <w:pPr>
        <w:ind w:firstLine="567"/>
        <w:contextualSpacing/>
        <w:rPr>
          <w:b/>
          <w:sz w:val="22"/>
          <w:szCs w:val="22"/>
        </w:rPr>
      </w:pPr>
      <w:r w:rsidRPr="002A07E1">
        <w:rPr>
          <w:b/>
          <w:sz w:val="22"/>
          <w:szCs w:val="22"/>
        </w:rPr>
        <w:t>9.3.  Приложение №3 «График платежей»</w:t>
      </w:r>
    </w:p>
    <w:p w14:paraId="26831DED" w14:textId="77777777" w:rsidR="008A1CCC" w:rsidRPr="002A07E1" w:rsidRDefault="008A1CCC" w:rsidP="00ED68FE">
      <w:pPr>
        <w:ind w:firstLine="567"/>
        <w:contextualSpacing/>
        <w:rPr>
          <w:b/>
          <w:sz w:val="22"/>
          <w:szCs w:val="22"/>
        </w:rPr>
      </w:pPr>
    </w:p>
    <w:p w14:paraId="0F1FCD64" w14:textId="77777777" w:rsidR="008A1CCC" w:rsidRPr="002A07E1" w:rsidRDefault="008A1CCC" w:rsidP="00ED68FE">
      <w:pPr>
        <w:ind w:firstLine="567"/>
        <w:contextualSpacing/>
        <w:rPr>
          <w:b/>
          <w:sz w:val="22"/>
          <w:szCs w:val="22"/>
        </w:rPr>
      </w:pPr>
    </w:p>
    <w:p w14:paraId="521722F5" w14:textId="77777777" w:rsidR="008A1CCC" w:rsidRPr="002A07E1" w:rsidRDefault="008A1CCC" w:rsidP="00ED68FE">
      <w:pPr>
        <w:ind w:firstLine="567"/>
        <w:contextualSpacing/>
        <w:rPr>
          <w:b/>
          <w:sz w:val="22"/>
          <w:szCs w:val="22"/>
        </w:rPr>
      </w:pPr>
    </w:p>
    <w:p w14:paraId="5CA50298" w14:textId="77777777" w:rsidR="008A1CCC" w:rsidRPr="002A07E1" w:rsidRDefault="008A1CCC" w:rsidP="00ED68FE">
      <w:pPr>
        <w:pStyle w:val="a5"/>
        <w:numPr>
          <w:ilvl w:val="0"/>
          <w:numId w:val="6"/>
        </w:numPr>
        <w:ind w:left="0" w:firstLine="567"/>
        <w:contextualSpacing/>
        <w:jc w:val="center"/>
        <w:rPr>
          <w:b/>
          <w:sz w:val="22"/>
          <w:szCs w:val="22"/>
        </w:rPr>
      </w:pPr>
      <w:r w:rsidRPr="002A07E1">
        <w:rPr>
          <w:b/>
          <w:sz w:val="22"/>
          <w:szCs w:val="22"/>
        </w:rPr>
        <w:t>Подписи Сторон</w:t>
      </w:r>
    </w:p>
    <w:p w14:paraId="41616925" w14:textId="77777777" w:rsidR="008A1CCC" w:rsidRPr="002A07E1" w:rsidRDefault="008A1CCC" w:rsidP="00ED68FE">
      <w:pPr>
        <w:pStyle w:val="a5"/>
        <w:ind w:firstLine="567"/>
        <w:contextualSpacing/>
        <w:rPr>
          <w:b/>
          <w:sz w:val="22"/>
          <w:szCs w:val="22"/>
        </w:rPr>
      </w:pPr>
    </w:p>
    <w:tbl>
      <w:tblPr>
        <w:tblW w:w="0" w:type="auto"/>
        <w:tblLook w:val="04A0" w:firstRow="1" w:lastRow="0" w:firstColumn="1" w:lastColumn="0" w:noHBand="0" w:noVBand="1"/>
      </w:tblPr>
      <w:tblGrid>
        <w:gridCol w:w="4690"/>
        <w:gridCol w:w="4949"/>
      </w:tblGrid>
      <w:tr w:rsidR="008A1CCC" w:rsidRPr="002A07E1" w14:paraId="599FA103" w14:textId="77777777" w:rsidTr="00ED68FE">
        <w:trPr>
          <w:trHeight w:val="82"/>
        </w:trPr>
        <w:tc>
          <w:tcPr>
            <w:tcW w:w="4690" w:type="dxa"/>
            <w:hideMark/>
          </w:tcPr>
          <w:p w14:paraId="510B87CF" w14:textId="77777777" w:rsidR="008A1CCC" w:rsidRPr="002A07E1" w:rsidRDefault="008A1CCC" w:rsidP="00ED68FE">
            <w:pPr>
              <w:ind w:firstLine="567"/>
              <w:contextualSpacing/>
              <w:rPr>
                <w:rFonts w:eastAsia="Batang"/>
                <w:b/>
                <w:sz w:val="22"/>
                <w:szCs w:val="22"/>
              </w:rPr>
            </w:pPr>
            <w:r w:rsidRPr="002A07E1">
              <w:rPr>
                <w:rFonts w:eastAsia="Batang"/>
                <w:b/>
                <w:sz w:val="22"/>
                <w:szCs w:val="22"/>
              </w:rPr>
              <w:t>Застройщик:</w:t>
            </w:r>
          </w:p>
        </w:tc>
        <w:tc>
          <w:tcPr>
            <w:tcW w:w="4949" w:type="dxa"/>
            <w:hideMark/>
          </w:tcPr>
          <w:p w14:paraId="4265E219" w14:textId="77777777" w:rsidR="008A1CCC" w:rsidRPr="002A07E1" w:rsidRDefault="008A1CCC" w:rsidP="00ED68FE">
            <w:pPr>
              <w:ind w:firstLine="567"/>
              <w:contextualSpacing/>
              <w:outlineLvl w:val="0"/>
              <w:rPr>
                <w:rFonts w:eastAsia="Batang"/>
                <w:b/>
                <w:sz w:val="22"/>
                <w:szCs w:val="22"/>
              </w:rPr>
            </w:pPr>
            <w:r w:rsidRPr="002A07E1">
              <w:rPr>
                <w:b/>
                <w:sz w:val="22"/>
                <w:szCs w:val="22"/>
              </w:rPr>
              <w:t>Дольщик:</w:t>
            </w:r>
          </w:p>
        </w:tc>
      </w:tr>
      <w:tr w:rsidR="008A1CCC" w:rsidRPr="002A07E1" w14:paraId="4E5939BF" w14:textId="77777777" w:rsidTr="00ED68FE">
        <w:trPr>
          <w:trHeight w:val="311"/>
        </w:trPr>
        <w:tc>
          <w:tcPr>
            <w:tcW w:w="4690" w:type="dxa"/>
            <w:hideMark/>
          </w:tcPr>
          <w:p w14:paraId="5BF0D850" w14:textId="77777777" w:rsidR="008A1CCC" w:rsidRPr="002A07E1" w:rsidRDefault="008A1CCC" w:rsidP="00ED68FE">
            <w:pPr>
              <w:ind w:firstLine="567"/>
              <w:contextualSpacing/>
              <w:rPr>
                <w:rFonts w:eastAsia="Batang"/>
                <w:b/>
                <w:sz w:val="22"/>
                <w:szCs w:val="22"/>
              </w:rPr>
            </w:pPr>
            <w:r w:rsidRPr="002A07E1">
              <w:rPr>
                <w:rFonts w:eastAsia="Batang"/>
                <w:b/>
                <w:sz w:val="22"/>
                <w:szCs w:val="22"/>
              </w:rPr>
              <w:t>ООО «Ренессанс»</w:t>
            </w:r>
          </w:p>
        </w:tc>
        <w:tc>
          <w:tcPr>
            <w:tcW w:w="4949" w:type="dxa"/>
            <w:hideMark/>
          </w:tcPr>
          <w:p w14:paraId="41A7684D" w14:textId="77777777" w:rsidR="008A1CCC" w:rsidRPr="002A07E1" w:rsidRDefault="008A1CCC" w:rsidP="00ED68FE">
            <w:pPr>
              <w:ind w:firstLine="567"/>
              <w:contextualSpacing/>
              <w:outlineLvl w:val="0"/>
              <w:rPr>
                <w:rFonts w:eastAsia="Batang"/>
                <w:b/>
                <w:sz w:val="22"/>
                <w:szCs w:val="22"/>
              </w:rPr>
            </w:pPr>
          </w:p>
        </w:tc>
      </w:tr>
      <w:tr w:rsidR="008A1CCC" w:rsidRPr="002A07E1" w14:paraId="02380AE9" w14:textId="77777777" w:rsidTr="00ED68FE">
        <w:trPr>
          <w:trHeight w:val="508"/>
        </w:trPr>
        <w:tc>
          <w:tcPr>
            <w:tcW w:w="4690" w:type="dxa"/>
          </w:tcPr>
          <w:p w14:paraId="5009442E" w14:textId="77777777" w:rsidR="008A1CCC" w:rsidRPr="002A07E1" w:rsidRDefault="008A1CCC" w:rsidP="00ED68FE">
            <w:pPr>
              <w:ind w:firstLine="567"/>
              <w:contextualSpacing/>
              <w:rPr>
                <w:sz w:val="22"/>
                <w:szCs w:val="22"/>
              </w:rPr>
            </w:pPr>
          </w:p>
          <w:p w14:paraId="0E8972DA" w14:textId="77777777" w:rsidR="008A1CCC" w:rsidRPr="002A07E1" w:rsidRDefault="008A1CCC" w:rsidP="00ED68FE">
            <w:pPr>
              <w:ind w:firstLine="567"/>
              <w:contextualSpacing/>
              <w:rPr>
                <w:sz w:val="22"/>
                <w:szCs w:val="22"/>
              </w:rPr>
            </w:pPr>
          </w:p>
          <w:p w14:paraId="4A07DC60" w14:textId="77777777" w:rsidR="008A1CCC" w:rsidRPr="002A07E1" w:rsidRDefault="008A1CCC" w:rsidP="00ED68FE">
            <w:pPr>
              <w:ind w:firstLine="567"/>
              <w:contextualSpacing/>
              <w:rPr>
                <w:sz w:val="22"/>
                <w:szCs w:val="22"/>
              </w:rPr>
            </w:pPr>
          </w:p>
          <w:p w14:paraId="2A9E3E25" w14:textId="77777777" w:rsidR="008A1CCC" w:rsidRPr="002A07E1" w:rsidRDefault="008A1CCC" w:rsidP="00ED68FE">
            <w:pPr>
              <w:ind w:firstLine="567"/>
              <w:contextualSpacing/>
              <w:rPr>
                <w:sz w:val="22"/>
                <w:szCs w:val="22"/>
              </w:rPr>
            </w:pPr>
          </w:p>
          <w:p w14:paraId="13C2E12B" w14:textId="77777777" w:rsidR="008A1CCC" w:rsidRPr="002A07E1" w:rsidRDefault="008A1CCC" w:rsidP="00ED68FE">
            <w:pPr>
              <w:ind w:firstLine="567"/>
              <w:contextualSpacing/>
              <w:rPr>
                <w:sz w:val="22"/>
                <w:szCs w:val="22"/>
              </w:rPr>
            </w:pPr>
            <w:r w:rsidRPr="002A07E1">
              <w:rPr>
                <w:sz w:val="22"/>
                <w:szCs w:val="22"/>
              </w:rPr>
              <w:t>______________________________</w:t>
            </w:r>
          </w:p>
          <w:p w14:paraId="3644EC4A" w14:textId="77777777" w:rsidR="008A1CCC" w:rsidRPr="002A07E1" w:rsidRDefault="008A1CCC" w:rsidP="00ED68FE">
            <w:pPr>
              <w:tabs>
                <w:tab w:val="left" w:pos="1695"/>
              </w:tabs>
              <w:ind w:firstLine="567"/>
              <w:contextualSpacing/>
              <w:rPr>
                <w:sz w:val="22"/>
                <w:szCs w:val="22"/>
              </w:rPr>
            </w:pPr>
            <w:r w:rsidRPr="002A07E1">
              <w:rPr>
                <w:sz w:val="22"/>
                <w:szCs w:val="22"/>
              </w:rPr>
              <w:tab/>
            </w:r>
          </w:p>
          <w:p w14:paraId="0D29992B" w14:textId="77777777" w:rsidR="008A1CCC" w:rsidRPr="002A07E1" w:rsidRDefault="008A1CCC" w:rsidP="00ED68FE">
            <w:pPr>
              <w:tabs>
                <w:tab w:val="left" w:pos="1620"/>
              </w:tabs>
              <w:ind w:firstLine="567"/>
              <w:contextualSpacing/>
              <w:rPr>
                <w:rFonts w:eastAsia="Batang"/>
                <w:sz w:val="22"/>
                <w:szCs w:val="22"/>
              </w:rPr>
            </w:pPr>
            <w:r w:rsidRPr="002A07E1">
              <w:rPr>
                <w:sz w:val="22"/>
                <w:szCs w:val="22"/>
              </w:rPr>
              <w:t>А.А. Осипова</w:t>
            </w:r>
            <w:r w:rsidRPr="002A07E1">
              <w:rPr>
                <w:sz w:val="22"/>
                <w:szCs w:val="22"/>
              </w:rPr>
              <w:fldChar w:fldCharType="begin"/>
            </w:r>
            <w:r w:rsidRPr="002A07E1">
              <w:rPr>
                <w:sz w:val="22"/>
                <w:szCs w:val="22"/>
              </w:rPr>
              <w:instrText xml:space="preserve"> DOCVARIABLE  Подписант_ФИОКратко  \* MERGEFORMAT </w:instrText>
            </w:r>
            <w:r w:rsidRPr="002A07E1">
              <w:rPr>
                <w:sz w:val="22"/>
                <w:szCs w:val="22"/>
              </w:rPr>
              <w:fldChar w:fldCharType="end"/>
            </w:r>
          </w:p>
        </w:tc>
        <w:tc>
          <w:tcPr>
            <w:tcW w:w="4949" w:type="dxa"/>
          </w:tcPr>
          <w:p w14:paraId="0FE5C8A3" w14:textId="77777777" w:rsidR="008A1CCC" w:rsidRPr="002A07E1" w:rsidRDefault="008A1CCC" w:rsidP="00ED68FE">
            <w:pPr>
              <w:ind w:firstLine="567"/>
              <w:contextualSpacing/>
              <w:rPr>
                <w:sz w:val="22"/>
                <w:szCs w:val="22"/>
              </w:rPr>
            </w:pPr>
          </w:p>
          <w:p w14:paraId="7D4EC9A9" w14:textId="77777777" w:rsidR="008A1CCC" w:rsidRPr="002A07E1" w:rsidRDefault="008A1CCC" w:rsidP="00ED68FE">
            <w:pPr>
              <w:ind w:firstLine="567"/>
              <w:contextualSpacing/>
              <w:outlineLvl w:val="0"/>
              <w:rPr>
                <w:rFonts w:eastAsia="Batang"/>
                <w:sz w:val="22"/>
                <w:szCs w:val="22"/>
              </w:rPr>
            </w:pPr>
          </w:p>
          <w:p w14:paraId="529B5E4A" w14:textId="77777777" w:rsidR="008A1CCC" w:rsidRPr="002A07E1" w:rsidRDefault="008A1CCC" w:rsidP="00ED68FE">
            <w:pPr>
              <w:ind w:firstLine="567"/>
              <w:contextualSpacing/>
              <w:outlineLvl w:val="0"/>
              <w:rPr>
                <w:rFonts w:eastAsia="Batang"/>
                <w:sz w:val="22"/>
                <w:szCs w:val="22"/>
              </w:rPr>
            </w:pPr>
          </w:p>
          <w:p w14:paraId="2D7D2D80" w14:textId="77777777" w:rsidR="008A1CCC" w:rsidRPr="002A07E1" w:rsidRDefault="008A1CCC" w:rsidP="00ED68FE">
            <w:pPr>
              <w:ind w:firstLine="567"/>
              <w:contextualSpacing/>
              <w:outlineLvl w:val="0"/>
              <w:rPr>
                <w:rFonts w:eastAsia="Batang"/>
                <w:sz w:val="22"/>
                <w:szCs w:val="22"/>
              </w:rPr>
            </w:pPr>
          </w:p>
          <w:p w14:paraId="36476191" w14:textId="77777777" w:rsidR="008A1CCC" w:rsidRPr="002A07E1" w:rsidRDefault="008A1CCC" w:rsidP="00ED68FE">
            <w:pPr>
              <w:contextualSpacing/>
              <w:rPr>
                <w:sz w:val="22"/>
                <w:szCs w:val="22"/>
              </w:rPr>
            </w:pPr>
            <w:r w:rsidRPr="002A07E1">
              <w:rPr>
                <w:rFonts w:eastAsia="Batang"/>
                <w:sz w:val="22"/>
                <w:szCs w:val="22"/>
              </w:rPr>
              <w:t>_________________________</w:t>
            </w:r>
          </w:p>
          <w:p w14:paraId="6B76B7E3" w14:textId="77777777" w:rsidR="008A1CCC" w:rsidRPr="002A07E1" w:rsidRDefault="008A1CCC" w:rsidP="00ED68FE">
            <w:pPr>
              <w:contextualSpacing/>
              <w:outlineLvl w:val="0"/>
              <w:rPr>
                <w:rFonts w:eastAsia="Batang"/>
                <w:sz w:val="22"/>
                <w:szCs w:val="22"/>
              </w:rPr>
            </w:pPr>
          </w:p>
          <w:p w14:paraId="447972DB" w14:textId="77777777" w:rsidR="008A1CCC" w:rsidRPr="002A07E1" w:rsidRDefault="008A1CCC" w:rsidP="00ED68FE">
            <w:pPr>
              <w:contextualSpacing/>
              <w:outlineLvl w:val="0"/>
              <w:rPr>
                <w:rFonts w:eastAsia="Batang"/>
                <w:sz w:val="22"/>
                <w:szCs w:val="22"/>
              </w:rPr>
            </w:pPr>
            <w:r w:rsidRPr="002A07E1">
              <w:rPr>
                <w:rFonts w:eastAsia="Batang"/>
                <w:sz w:val="22"/>
                <w:szCs w:val="22"/>
              </w:rPr>
              <w:t>_______________</w:t>
            </w:r>
          </w:p>
        </w:tc>
      </w:tr>
      <w:tr w:rsidR="008A1CCC" w:rsidRPr="002A07E1" w14:paraId="4F539135" w14:textId="77777777" w:rsidTr="00ED68FE">
        <w:trPr>
          <w:trHeight w:val="47"/>
        </w:trPr>
        <w:tc>
          <w:tcPr>
            <w:tcW w:w="4690" w:type="dxa"/>
          </w:tcPr>
          <w:p w14:paraId="3B074DD5" w14:textId="77777777" w:rsidR="008A1CCC" w:rsidRPr="002A07E1" w:rsidRDefault="008A1CCC" w:rsidP="00ED68FE">
            <w:pPr>
              <w:spacing w:before="60"/>
              <w:ind w:firstLine="567"/>
              <w:contextualSpacing/>
              <w:outlineLvl w:val="0"/>
              <w:rPr>
                <w:b/>
                <w:sz w:val="22"/>
                <w:szCs w:val="22"/>
              </w:rPr>
            </w:pPr>
          </w:p>
        </w:tc>
        <w:tc>
          <w:tcPr>
            <w:tcW w:w="4949" w:type="dxa"/>
          </w:tcPr>
          <w:p w14:paraId="2241BF45" w14:textId="77777777" w:rsidR="008A1CCC" w:rsidRPr="002A07E1" w:rsidRDefault="008A1CCC" w:rsidP="00ED68FE">
            <w:pPr>
              <w:ind w:firstLine="567"/>
              <w:contextualSpacing/>
              <w:outlineLvl w:val="0"/>
              <w:rPr>
                <w:rFonts w:eastAsia="Batang"/>
                <w:b/>
                <w:sz w:val="22"/>
                <w:szCs w:val="22"/>
              </w:rPr>
            </w:pPr>
          </w:p>
        </w:tc>
      </w:tr>
    </w:tbl>
    <w:p w14:paraId="53F6819C" w14:textId="77777777" w:rsidR="008A1CCC" w:rsidRPr="002A07E1" w:rsidRDefault="008A1CCC" w:rsidP="00ED68FE">
      <w:pPr>
        <w:ind w:firstLine="567"/>
        <w:contextualSpacing/>
        <w:rPr>
          <w:b/>
          <w:sz w:val="22"/>
          <w:szCs w:val="22"/>
        </w:rPr>
      </w:pPr>
    </w:p>
    <w:p w14:paraId="32D711F8" w14:textId="77777777" w:rsidR="008A1CCC" w:rsidRPr="002A07E1" w:rsidRDefault="008A1CCC" w:rsidP="00ED68FE">
      <w:pPr>
        <w:ind w:firstLine="567"/>
        <w:contextualSpacing/>
        <w:rPr>
          <w:b/>
          <w:sz w:val="22"/>
          <w:szCs w:val="22"/>
        </w:rPr>
      </w:pPr>
    </w:p>
    <w:p w14:paraId="7FD917D4" w14:textId="77777777" w:rsidR="008A1CCC" w:rsidRPr="002A07E1" w:rsidRDefault="008A1CCC" w:rsidP="00ED68FE">
      <w:pPr>
        <w:ind w:firstLine="567"/>
        <w:contextualSpacing/>
        <w:rPr>
          <w:b/>
          <w:sz w:val="22"/>
          <w:szCs w:val="22"/>
        </w:rPr>
      </w:pPr>
    </w:p>
    <w:p w14:paraId="46741DD2" w14:textId="77777777" w:rsidR="008A1CCC" w:rsidRPr="002A07E1" w:rsidRDefault="008A1CCC" w:rsidP="00ED68FE">
      <w:pPr>
        <w:ind w:firstLine="567"/>
        <w:contextualSpacing/>
        <w:rPr>
          <w:b/>
          <w:sz w:val="22"/>
          <w:szCs w:val="22"/>
        </w:rPr>
      </w:pPr>
    </w:p>
    <w:p w14:paraId="6FA8DA3A" w14:textId="77777777" w:rsidR="008A1CCC" w:rsidRPr="002A07E1" w:rsidRDefault="008A1CCC" w:rsidP="00ED68FE">
      <w:pPr>
        <w:ind w:firstLine="567"/>
        <w:contextualSpacing/>
        <w:rPr>
          <w:b/>
          <w:sz w:val="22"/>
          <w:szCs w:val="22"/>
        </w:rPr>
      </w:pPr>
    </w:p>
    <w:p w14:paraId="3BC8D436" w14:textId="77777777" w:rsidR="008A1CCC" w:rsidRPr="002A07E1" w:rsidRDefault="008A1CCC" w:rsidP="00ED68FE">
      <w:pPr>
        <w:ind w:firstLine="567"/>
        <w:contextualSpacing/>
        <w:rPr>
          <w:b/>
          <w:sz w:val="22"/>
          <w:szCs w:val="22"/>
        </w:rPr>
      </w:pPr>
    </w:p>
    <w:p w14:paraId="2282003F" w14:textId="77777777" w:rsidR="008A1CCC" w:rsidRPr="002A07E1" w:rsidRDefault="008A1CCC" w:rsidP="00ED68FE">
      <w:pPr>
        <w:ind w:firstLine="567"/>
        <w:contextualSpacing/>
        <w:rPr>
          <w:b/>
          <w:sz w:val="22"/>
          <w:szCs w:val="22"/>
        </w:rPr>
      </w:pPr>
    </w:p>
    <w:p w14:paraId="7050488D" w14:textId="77777777" w:rsidR="008A1CCC" w:rsidRPr="002A07E1" w:rsidRDefault="008A1CCC" w:rsidP="00ED68FE">
      <w:pPr>
        <w:ind w:firstLine="567"/>
        <w:contextualSpacing/>
        <w:rPr>
          <w:b/>
          <w:sz w:val="22"/>
          <w:szCs w:val="22"/>
        </w:rPr>
      </w:pPr>
    </w:p>
    <w:p w14:paraId="52FC36FE" w14:textId="77777777" w:rsidR="008A1CCC" w:rsidRPr="002A07E1" w:rsidRDefault="008A1CCC" w:rsidP="00ED68FE">
      <w:pPr>
        <w:ind w:firstLine="567"/>
        <w:contextualSpacing/>
        <w:rPr>
          <w:b/>
          <w:sz w:val="22"/>
          <w:szCs w:val="22"/>
        </w:rPr>
      </w:pPr>
    </w:p>
    <w:p w14:paraId="30D68C29" w14:textId="77777777" w:rsidR="008A1CCC" w:rsidRPr="002A07E1" w:rsidRDefault="008A1CCC" w:rsidP="00ED68FE">
      <w:pPr>
        <w:ind w:firstLine="567"/>
        <w:contextualSpacing/>
        <w:rPr>
          <w:b/>
          <w:sz w:val="22"/>
          <w:szCs w:val="22"/>
        </w:rPr>
      </w:pPr>
    </w:p>
    <w:p w14:paraId="31CBCB39" w14:textId="77777777" w:rsidR="008A1CCC" w:rsidRPr="002A07E1" w:rsidRDefault="008A1CCC" w:rsidP="00ED68FE">
      <w:pPr>
        <w:ind w:firstLine="567"/>
        <w:contextualSpacing/>
        <w:rPr>
          <w:b/>
          <w:sz w:val="22"/>
          <w:szCs w:val="22"/>
        </w:rPr>
      </w:pPr>
    </w:p>
    <w:p w14:paraId="72402ABD" w14:textId="77777777" w:rsidR="008A1CCC" w:rsidRPr="002A07E1" w:rsidRDefault="008A1CCC" w:rsidP="00ED68FE">
      <w:pPr>
        <w:ind w:firstLine="567"/>
        <w:contextualSpacing/>
        <w:rPr>
          <w:b/>
          <w:sz w:val="22"/>
          <w:szCs w:val="22"/>
        </w:rPr>
      </w:pPr>
    </w:p>
    <w:p w14:paraId="22B4771E" w14:textId="77777777" w:rsidR="008A1CCC" w:rsidRPr="002A07E1" w:rsidRDefault="008A1CCC" w:rsidP="00ED68FE">
      <w:pPr>
        <w:ind w:firstLine="567"/>
        <w:contextualSpacing/>
        <w:rPr>
          <w:b/>
          <w:sz w:val="22"/>
          <w:szCs w:val="22"/>
        </w:rPr>
      </w:pPr>
    </w:p>
    <w:p w14:paraId="004A8774" w14:textId="77777777" w:rsidR="008A1CCC" w:rsidRPr="002A07E1" w:rsidRDefault="008A1CCC" w:rsidP="00ED68FE">
      <w:pPr>
        <w:ind w:firstLine="567"/>
        <w:contextualSpacing/>
        <w:rPr>
          <w:b/>
          <w:sz w:val="22"/>
          <w:szCs w:val="22"/>
        </w:rPr>
      </w:pPr>
    </w:p>
    <w:p w14:paraId="463B208B" w14:textId="77777777" w:rsidR="008A1CCC" w:rsidRPr="002A07E1" w:rsidRDefault="008A1CCC" w:rsidP="00ED68FE">
      <w:pPr>
        <w:ind w:firstLine="567"/>
        <w:contextualSpacing/>
        <w:rPr>
          <w:b/>
          <w:sz w:val="22"/>
          <w:szCs w:val="22"/>
        </w:rPr>
      </w:pPr>
    </w:p>
    <w:p w14:paraId="655C3F33" w14:textId="77777777" w:rsidR="008A1CCC" w:rsidRPr="002A07E1" w:rsidRDefault="008A1CCC" w:rsidP="00ED68FE">
      <w:pPr>
        <w:ind w:firstLine="567"/>
        <w:contextualSpacing/>
        <w:rPr>
          <w:b/>
          <w:sz w:val="22"/>
          <w:szCs w:val="22"/>
        </w:rPr>
      </w:pPr>
    </w:p>
    <w:p w14:paraId="1EF1736D" w14:textId="77777777" w:rsidR="008A1CCC" w:rsidRPr="002A07E1" w:rsidRDefault="008A1CCC" w:rsidP="00ED68FE">
      <w:pPr>
        <w:ind w:firstLine="567"/>
        <w:contextualSpacing/>
        <w:rPr>
          <w:b/>
          <w:sz w:val="22"/>
          <w:szCs w:val="22"/>
        </w:rPr>
      </w:pPr>
    </w:p>
    <w:p w14:paraId="2FE5E5A7" w14:textId="77777777" w:rsidR="008A1CCC" w:rsidRPr="002A07E1" w:rsidRDefault="008A1CCC" w:rsidP="00ED68FE">
      <w:pPr>
        <w:ind w:firstLine="567"/>
        <w:contextualSpacing/>
        <w:rPr>
          <w:b/>
          <w:sz w:val="22"/>
          <w:szCs w:val="22"/>
        </w:rPr>
      </w:pPr>
    </w:p>
    <w:p w14:paraId="21A81555" w14:textId="77777777" w:rsidR="008A1CCC" w:rsidRPr="002A07E1" w:rsidRDefault="008A1CCC" w:rsidP="00ED68FE">
      <w:pPr>
        <w:ind w:firstLine="567"/>
        <w:contextualSpacing/>
        <w:rPr>
          <w:b/>
          <w:sz w:val="22"/>
          <w:szCs w:val="22"/>
        </w:rPr>
      </w:pPr>
    </w:p>
    <w:p w14:paraId="4847134D" w14:textId="77777777" w:rsidR="008A1CCC" w:rsidRPr="002A07E1" w:rsidRDefault="008A1CCC" w:rsidP="00ED68FE">
      <w:pPr>
        <w:ind w:firstLine="567"/>
        <w:contextualSpacing/>
        <w:rPr>
          <w:b/>
          <w:sz w:val="22"/>
          <w:szCs w:val="22"/>
        </w:rPr>
      </w:pPr>
    </w:p>
    <w:p w14:paraId="69BC5E5E" w14:textId="77777777" w:rsidR="008A1CCC" w:rsidRPr="002A07E1" w:rsidRDefault="008A1CCC" w:rsidP="00ED68FE">
      <w:pPr>
        <w:ind w:firstLine="567"/>
        <w:contextualSpacing/>
        <w:rPr>
          <w:b/>
          <w:sz w:val="22"/>
          <w:szCs w:val="22"/>
        </w:rPr>
      </w:pPr>
    </w:p>
    <w:p w14:paraId="7A7D1D7A" w14:textId="77777777" w:rsidR="008A1CCC" w:rsidRPr="002A07E1" w:rsidRDefault="008A1CCC" w:rsidP="00ED68FE">
      <w:pPr>
        <w:ind w:firstLine="567"/>
        <w:contextualSpacing/>
        <w:rPr>
          <w:b/>
          <w:sz w:val="22"/>
          <w:szCs w:val="22"/>
        </w:rPr>
      </w:pPr>
    </w:p>
    <w:p w14:paraId="2CE0CFA7" w14:textId="77777777" w:rsidR="008A1CCC" w:rsidRPr="002A07E1" w:rsidRDefault="008A1CCC" w:rsidP="00ED68FE">
      <w:pPr>
        <w:ind w:firstLine="567"/>
        <w:contextualSpacing/>
        <w:rPr>
          <w:b/>
          <w:sz w:val="22"/>
          <w:szCs w:val="22"/>
        </w:rPr>
      </w:pPr>
    </w:p>
    <w:p w14:paraId="478AF6BC" w14:textId="77777777" w:rsidR="008A1CCC" w:rsidRPr="002A07E1" w:rsidRDefault="008A1CCC" w:rsidP="00ED68FE">
      <w:pPr>
        <w:ind w:firstLine="567"/>
        <w:contextualSpacing/>
        <w:rPr>
          <w:b/>
          <w:sz w:val="22"/>
          <w:szCs w:val="22"/>
        </w:rPr>
      </w:pPr>
    </w:p>
    <w:p w14:paraId="13F2811C" w14:textId="77777777" w:rsidR="00D82B7E" w:rsidRDefault="00D82B7E" w:rsidP="00ED68FE">
      <w:pPr>
        <w:ind w:firstLine="567"/>
        <w:contextualSpacing/>
        <w:jc w:val="right"/>
        <w:rPr>
          <w:b/>
          <w:sz w:val="22"/>
          <w:szCs w:val="22"/>
        </w:rPr>
      </w:pPr>
    </w:p>
    <w:p w14:paraId="6652504C" w14:textId="77777777" w:rsidR="00D82B7E" w:rsidRDefault="00D82B7E" w:rsidP="00ED68FE">
      <w:pPr>
        <w:ind w:firstLine="567"/>
        <w:contextualSpacing/>
        <w:jc w:val="right"/>
        <w:rPr>
          <w:b/>
          <w:sz w:val="22"/>
          <w:szCs w:val="22"/>
        </w:rPr>
      </w:pPr>
    </w:p>
    <w:p w14:paraId="5D6AC43C" w14:textId="77777777" w:rsidR="00D82B7E" w:rsidRDefault="00D82B7E" w:rsidP="00ED68FE">
      <w:pPr>
        <w:ind w:firstLine="567"/>
        <w:contextualSpacing/>
        <w:jc w:val="right"/>
        <w:rPr>
          <w:b/>
          <w:sz w:val="22"/>
          <w:szCs w:val="22"/>
        </w:rPr>
      </w:pPr>
    </w:p>
    <w:p w14:paraId="177ABE68" w14:textId="77777777" w:rsidR="00D82B7E" w:rsidRDefault="00D82B7E" w:rsidP="00ED68FE">
      <w:pPr>
        <w:ind w:firstLine="567"/>
        <w:contextualSpacing/>
        <w:jc w:val="right"/>
        <w:rPr>
          <w:b/>
          <w:sz w:val="22"/>
          <w:szCs w:val="22"/>
        </w:rPr>
      </w:pPr>
    </w:p>
    <w:p w14:paraId="793F8CF8" w14:textId="77777777" w:rsidR="00D82B7E" w:rsidRDefault="00D82B7E" w:rsidP="00ED68FE">
      <w:pPr>
        <w:ind w:firstLine="567"/>
        <w:contextualSpacing/>
        <w:jc w:val="right"/>
        <w:rPr>
          <w:b/>
          <w:sz w:val="22"/>
          <w:szCs w:val="22"/>
        </w:rPr>
      </w:pPr>
    </w:p>
    <w:p w14:paraId="7FCE635A" w14:textId="77777777" w:rsidR="00D82B7E" w:rsidRDefault="00D82B7E" w:rsidP="00ED68FE">
      <w:pPr>
        <w:ind w:firstLine="567"/>
        <w:contextualSpacing/>
        <w:jc w:val="right"/>
        <w:rPr>
          <w:b/>
          <w:sz w:val="22"/>
          <w:szCs w:val="22"/>
        </w:rPr>
      </w:pPr>
    </w:p>
    <w:p w14:paraId="7853251F" w14:textId="77777777" w:rsidR="00D82B7E" w:rsidRDefault="00D82B7E" w:rsidP="00ED68FE">
      <w:pPr>
        <w:ind w:firstLine="567"/>
        <w:contextualSpacing/>
        <w:jc w:val="right"/>
        <w:rPr>
          <w:b/>
          <w:sz w:val="22"/>
          <w:szCs w:val="22"/>
        </w:rPr>
      </w:pPr>
    </w:p>
    <w:p w14:paraId="05A744AB" w14:textId="77777777" w:rsidR="00D82B7E" w:rsidRDefault="00D82B7E" w:rsidP="00ED68FE">
      <w:pPr>
        <w:ind w:firstLine="567"/>
        <w:contextualSpacing/>
        <w:jc w:val="right"/>
        <w:rPr>
          <w:b/>
          <w:sz w:val="22"/>
          <w:szCs w:val="22"/>
        </w:rPr>
      </w:pPr>
    </w:p>
    <w:p w14:paraId="52156850" w14:textId="77777777" w:rsidR="00D82B7E" w:rsidRDefault="00D82B7E" w:rsidP="00ED68FE">
      <w:pPr>
        <w:ind w:firstLine="567"/>
        <w:contextualSpacing/>
        <w:jc w:val="right"/>
        <w:rPr>
          <w:b/>
          <w:sz w:val="22"/>
          <w:szCs w:val="22"/>
        </w:rPr>
      </w:pPr>
    </w:p>
    <w:p w14:paraId="7DBD7C7F" w14:textId="77777777" w:rsidR="00D82B7E" w:rsidRDefault="00D82B7E" w:rsidP="00ED68FE">
      <w:pPr>
        <w:ind w:firstLine="567"/>
        <w:contextualSpacing/>
        <w:jc w:val="right"/>
        <w:rPr>
          <w:b/>
          <w:sz w:val="22"/>
          <w:szCs w:val="22"/>
        </w:rPr>
      </w:pPr>
    </w:p>
    <w:p w14:paraId="5A199586" w14:textId="77777777" w:rsidR="00D82B7E" w:rsidRDefault="00D82B7E" w:rsidP="00ED68FE">
      <w:pPr>
        <w:ind w:firstLine="567"/>
        <w:contextualSpacing/>
        <w:jc w:val="right"/>
        <w:rPr>
          <w:b/>
          <w:sz w:val="22"/>
          <w:szCs w:val="22"/>
        </w:rPr>
      </w:pPr>
    </w:p>
    <w:p w14:paraId="258AD29A" w14:textId="77777777" w:rsidR="00D82B7E" w:rsidRDefault="00D82B7E" w:rsidP="00ED68FE">
      <w:pPr>
        <w:ind w:firstLine="567"/>
        <w:contextualSpacing/>
        <w:jc w:val="right"/>
        <w:rPr>
          <w:b/>
          <w:sz w:val="22"/>
          <w:szCs w:val="22"/>
        </w:rPr>
      </w:pPr>
    </w:p>
    <w:p w14:paraId="6F8361CE" w14:textId="77777777" w:rsidR="00D82B7E" w:rsidRDefault="00D82B7E" w:rsidP="00ED68FE">
      <w:pPr>
        <w:ind w:firstLine="567"/>
        <w:contextualSpacing/>
        <w:jc w:val="right"/>
        <w:rPr>
          <w:b/>
          <w:sz w:val="22"/>
          <w:szCs w:val="22"/>
        </w:rPr>
      </w:pPr>
    </w:p>
    <w:p w14:paraId="652AC800" w14:textId="77777777" w:rsidR="00D82B7E" w:rsidRDefault="00D82B7E" w:rsidP="00ED68FE">
      <w:pPr>
        <w:ind w:firstLine="567"/>
        <w:contextualSpacing/>
        <w:jc w:val="right"/>
        <w:rPr>
          <w:b/>
          <w:sz w:val="22"/>
          <w:szCs w:val="22"/>
        </w:rPr>
      </w:pPr>
    </w:p>
    <w:p w14:paraId="3928658F" w14:textId="1E4C0364" w:rsidR="008A1CCC" w:rsidRPr="002A07E1" w:rsidRDefault="008A1CCC" w:rsidP="00ED68FE">
      <w:pPr>
        <w:ind w:firstLine="567"/>
        <w:contextualSpacing/>
        <w:jc w:val="right"/>
        <w:rPr>
          <w:b/>
          <w:sz w:val="22"/>
          <w:szCs w:val="22"/>
        </w:rPr>
      </w:pPr>
      <w:r w:rsidRPr="002A07E1">
        <w:rPr>
          <w:b/>
          <w:sz w:val="22"/>
          <w:szCs w:val="22"/>
        </w:rPr>
        <w:t>Приложение № 1</w:t>
      </w:r>
    </w:p>
    <w:p w14:paraId="5DCD01EE" w14:textId="77777777" w:rsidR="008A1CCC" w:rsidRPr="002A07E1" w:rsidRDefault="008A1CCC" w:rsidP="00ED68FE">
      <w:pPr>
        <w:ind w:firstLine="567"/>
        <w:contextualSpacing/>
        <w:jc w:val="right"/>
        <w:rPr>
          <w:b/>
          <w:sz w:val="22"/>
          <w:szCs w:val="22"/>
        </w:rPr>
      </w:pPr>
      <w:r w:rsidRPr="002A07E1">
        <w:rPr>
          <w:b/>
          <w:sz w:val="22"/>
          <w:szCs w:val="22"/>
        </w:rPr>
        <w:t xml:space="preserve">к договору участия в долевом строительстве </w:t>
      </w:r>
    </w:p>
    <w:p w14:paraId="1CCFDF48" w14:textId="6E8745CC" w:rsidR="008A1CCC" w:rsidRPr="002A07E1" w:rsidRDefault="008A1CCC" w:rsidP="00ED68FE">
      <w:pPr>
        <w:ind w:firstLine="567"/>
        <w:contextualSpacing/>
        <w:jc w:val="right"/>
        <w:rPr>
          <w:b/>
          <w:sz w:val="22"/>
          <w:szCs w:val="22"/>
        </w:rPr>
      </w:pPr>
      <w:r w:rsidRPr="002A07E1">
        <w:rPr>
          <w:b/>
          <w:sz w:val="22"/>
          <w:szCs w:val="22"/>
          <w:highlight w:val="yellow"/>
        </w:rPr>
        <w:t>№000-000-0000-РНС</w:t>
      </w:r>
      <w:r w:rsidR="00840041">
        <w:rPr>
          <w:b/>
          <w:sz w:val="22"/>
          <w:szCs w:val="22"/>
          <w:highlight w:val="yellow"/>
        </w:rPr>
        <w:t>3</w:t>
      </w:r>
      <w:r w:rsidRPr="002A07E1">
        <w:rPr>
          <w:sz w:val="22"/>
          <w:szCs w:val="22"/>
          <w:highlight w:val="yellow"/>
        </w:rPr>
        <w:t xml:space="preserve"> </w:t>
      </w:r>
      <w:r w:rsidRPr="002A07E1">
        <w:rPr>
          <w:b/>
          <w:sz w:val="22"/>
          <w:szCs w:val="22"/>
          <w:highlight w:val="yellow"/>
        </w:rPr>
        <w:t>от _</w:t>
      </w:r>
      <w:proofErr w:type="gramStart"/>
      <w:r w:rsidRPr="002A07E1">
        <w:rPr>
          <w:b/>
          <w:sz w:val="22"/>
          <w:szCs w:val="22"/>
          <w:highlight w:val="yellow"/>
        </w:rPr>
        <w:t>_._</w:t>
      </w:r>
      <w:proofErr w:type="gramEnd"/>
      <w:r w:rsidRPr="002A07E1">
        <w:rPr>
          <w:b/>
          <w:sz w:val="22"/>
          <w:szCs w:val="22"/>
          <w:highlight w:val="yellow"/>
        </w:rPr>
        <w:t>_.201_ г.</w:t>
      </w:r>
    </w:p>
    <w:p w14:paraId="6DB57C22" w14:textId="77777777" w:rsidR="008A1CCC" w:rsidRPr="002A07E1" w:rsidRDefault="008A1CCC" w:rsidP="00ED68FE">
      <w:pPr>
        <w:ind w:firstLine="567"/>
        <w:contextualSpacing/>
        <w:jc w:val="both"/>
        <w:rPr>
          <w:sz w:val="22"/>
          <w:szCs w:val="22"/>
        </w:rPr>
      </w:pPr>
    </w:p>
    <w:p w14:paraId="38D42126" w14:textId="77777777" w:rsidR="0063374F" w:rsidRPr="00797C6B" w:rsidRDefault="0063374F" w:rsidP="00ED68FE">
      <w:pPr>
        <w:spacing w:after="160" w:line="259" w:lineRule="auto"/>
        <w:ind w:firstLine="567"/>
        <w:jc w:val="center"/>
        <w:rPr>
          <w:rFonts w:eastAsia="Calibri"/>
          <w:b/>
          <w:sz w:val="22"/>
          <w:szCs w:val="22"/>
          <w:lang w:eastAsia="en-US"/>
        </w:rPr>
      </w:pPr>
      <w:r w:rsidRPr="00797C6B">
        <w:rPr>
          <w:rFonts w:eastAsia="Calibri"/>
          <w:b/>
          <w:sz w:val="22"/>
          <w:szCs w:val="22"/>
          <w:lang w:eastAsia="en-US"/>
        </w:rPr>
        <w:t>Характеристики Помещения</w:t>
      </w:r>
    </w:p>
    <w:p w14:paraId="3D0885F2" w14:textId="77777777" w:rsidR="0063374F" w:rsidRPr="00797C6B" w:rsidRDefault="0063374F" w:rsidP="00ED68FE">
      <w:pPr>
        <w:spacing w:after="160" w:line="259" w:lineRule="auto"/>
        <w:ind w:firstLine="567"/>
        <w:jc w:val="both"/>
        <w:rPr>
          <w:rFonts w:eastAsia="Calibri"/>
          <w:sz w:val="22"/>
          <w:szCs w:val="22"/>
          <w:lang w:eastAsia="en-US"/>
        </w:rPr>
      </w:pPr>
    </w:p>
    <w:p w14:paraId="0B077846" w14:textId="77777777" w:rsidR="0063374F" w:rsidRPr="00797C6B" w:rsidRDefault="0063374F" w:rsidP="00ED68FE">
      <w:pPr>
        <w:widowControl w:val="0"/>
        <w:tabs>
          <w:tab w:val="left" w:pos="851"/>
        </w:tabs>
        <w:autoSpaceDE w:val="0"/>
        <w:autoSpaceDN w:val="0"/>
        <w:adjustRightInd w:val="0"/>
        <w:ind w:right="465" w:firstLine="567"/>
        <w:contextualSpacing/>
        <w:jc w:val="center"/>
        <w:rPr>
          <w:b/>
          <w:sz w:val="22"/>
          <w:szCs w:val="22"/>
          <w:lang w:bidi="he-IL"/>
        </w:rPr>
      </w:pPr>
      <w:r w:rsidRPr="00797C6B">
        <w:rPr>
          <w:b/>
          <w:sz w:val="22"/>
          <w:szCs w:val="22"/>
          <w:lang w:val="en-US" w:bidi="he-IL"/>
        </w:rPr>
        <w:t>I</w:t>
      </w:r>
      <w:r w:rsidRPr="00797C6B">
        <w:rPr>
          <w:b/>
          <w:sz w:val="22"/>
          <w:szCs w:val="22"/>
          <w:lang w:bidi="he-IL"/>
        </w:rPr>
        <w:t>. ОСНОВНЫЕ КОНСТРУКЦИИ</w:t>
      </w:r>
    </w:p>
    <w:p w14:paraId="389DC35D" w14:textId="77777777" w:rsidR="0063374F" w:rsidRPr="00797C6B" w:rsidRDefault="0063374F" w:rsidP="00ED68FE">
      <w:pPr>
        <w:widowControl w:val="0"/>
        <w:numPr>
          <w:ilvl w:val="0"/>
          <w:numId w:val="13"/>
        </w:numPr>
        <w:tabs>
          <w:tab w:val="left" w:pos="851"/>
        </w:tabs>
        <w:autoSpaceDE w:val="0"/>
        <w:autoSpaceDN w:val="0"/>
        <w:adjustRightInd w:val="0"/>
        <w:spacing w:after="160" w:line="259" w:lineRule="auto"/>
        <w:ind w:left="0" w:right="465" w:firstLine="567"/>
        <w:contextualSpacing/>
        <w:jc w:val="both"/>
        <w:rPr>
          <w:sz w:val="22"/>
          <w:szCs w:val="22"/>
          <w:lang w:bidi="he-IL"/>
        </w:rPr>
      </w:pPr>
      <w:r w:rsidRPr="00797C6B">
        <w:rPr>
          <w:sz w:val="22"/>
          <w:szCs w:val="22"/>
          <w:lang w:bidi="he-IL"/>
        </w:rPr>
        <w:t>Материал поэтажных перекрытий: монолитный железобетон;</w:t>
      </w:r>
    </w:p>
    <w:p w14:paraId="175C8787" w14:textId="77777777" w:rsidR="0063374F" w:rsidRPr="00797C6B" w:rsidRDefault="0063374F" w:rsidP="00ED68FE">
      <w:pPr>
        <w:widowControl w:val="0"/>
        <w:numPr>
          <w:ilvl w:val="0"/>
          <w:numId w:val="13"/>
        </w:numPr>
        <w:tabs>
          <w:tab w:val="left" w:pos="851"/>
        </w:tabs>
        <w:autoSpaceDE w:val="0"/>
        <w:autoSpaceDN w:val="0"/>
        <w:adjustRightInd w:val="0"/>
        <w:spacing w:after="160" w:line="259" w:lineRule="auto"/>
        <w:ind w:left="0" w:right="465" w:firstLine="567"/>
        <w:contextualSpacing/>
        <w:jc w:val="both"/>
        <w:rPr>
          <w:sz w:val="22"/>
          <w:szCs w:val="22"/>
          <w:lang w:bidi="he-IL"/>
        </w:rPr>
      </w:pPr>
      <w:r w:rsidRPr="00797C6B">
        <w:rPr>
          <w:sz w:val="22"/>
          <w:szCs w:val="22"/>
          <w:lang w:bidi="he-IL"/>
        </w:rPr>
        <w:t>Основа конструкции полов, потолков: монолитный железобетон;</w:t>
      </w:r>
    </w:p>
    <w:p w14:paraId="53C7F71F" w14:textId="77777777" w:rsidR="0063374F" w:rsidRPr="00797C6B" w:rsidRDefault="0063374F" w:rsidP="00ED68FE">
      <w:pPr>
        <w:widowControl w:val="0"/>
        <w:numPr>
          <w:ilvl w:val="0"/>
          <w:numId w:val="13"/>
        </w:numPr>
        <w:tabs>
          <w:tab w:val="left" w:pos="851"/>
        </w:tabs>
        <w:autoSpaceDE w:val="0"/>
        <w:autoSpaceDN w:val="0"/>
        <w:adjustRightInd w:val="0"/>
        <w:spacing w:after="160" w:line="259" w:lineRule="auto"/>
        <w:ind w:left="0" w:right="465" w:firstLine="567"/>
        <w:contextualSpacing/>
        <w:jc w:val="both"/>
        <w:rPr>
          <w:sz w:val="22"/>
          <w:szCs w:val="22"/>
          <w:lang w:bidi="he-IL"/>
        </w:rPr>
      </w:pPr>
      <w:r w:rsidRPr="00797C6B">
        <w:rPr>
          <w:sz w:val="22"/>
          <w:szCs w:val="22"/>
          <w:lang w:bidi="he-IL"/>
        </w:rPr>
        <w:t xml:space="preserve">Основа конструкции внутренних стен и перегородок: железобетон, кирпич, перегородочный камень, обшитый гипсокартоном стальной каркас </w:t>
      </w:r>
    </w:p>
    <w:p w14:paraId="39603921" w14:textId="77777777" w:rsidR="0063374F" w:rsidRPr="00797C6B" w:rsidRDefault="0063374F" w:rsidP="00ED68FE">
      <w:pPr>
        <w:widowControl w:val="0"/>
        <w:numPr>
          <w:ilvl w:val="0"/>
          <w:numId w:val="13"/>
        </w:numPr>
        <w:tabs>
          <w:tab w:val="left" w:pos="851"/>
        </w:tabs>
        <w:autoSpaceDE w:val="0"/>
        <w:autoSpaceDN w:val="0"/>
        <w:adjustRightInd w:val="0"/>
        <w:spacing w:after="160" w:line="259" w:lineRule="auto"/>
        <w:ind w:left="0" w:right="465" w:firstLine="567"/>
        <w:contextualSpacing/>
        <w:jc w:val="both"/>
        <w:rPr>
          <w:sz w:val="22"/>
          <w:szCs w:val="22"/>
          <w:lang w:bidi="he-IL"/>
        </w:rPr>
      </w:pPr>
      <w:r w:rsidRPr="00797C6B">
        <w:rPr>
          <w:sz w:val="22"/>
          <w:szCs w:val="22"/>
          <w:lang w:bidi="he-IL"/>
        </w:rPr>
        <w:t>Основа конструкции наружных ограждающих стен:</w:t>
      </w:r>
      <w:r w:rsidRPr="00797C6B">
        <w:rPr>
          <w:color w:val="FF0000"/>
          <w:sz w:val="22"/>
          <w:szCs w:val="22"/>
          <w:lang w:bidi="he-IL"/>
        </w:rPr>
        <w:t xml:space="preserve"> </w:t>
      </w:r>
      <w:r w:rsidRPr="00797C6B">
        <w:rPr>
          <w:sz w:val="22"/>
          <w:szCs w:val="22"/>
          <w:lang w:bidi="he-IL"/>
        </w:rPr>
        <w:t xml:space="preserve">внутренний слой из железобетона </w:t>
      </w:r>
    </w:p>
    <w:p w14:paraId="3B7C6ACD" w14:textId="77777777" w:rsidR="0063374F" w:rsidRPr="00797C6B" w:rsidRDefault="0063374F" w:rsidP="00ED68FE">
      <w:pPr>
        <w:widowControl w:val="0"/>
        <w:tabs>
          <w:tab w:val="left" w:pos="851"/>
        </w:tabs>
        <w:autoSpaceDE w:val="0"/>
        <w:autoSpaceDN w:val="0"/>
        <w:adjustRightInd w:val="0"/>
        <w:ind w:right="465" w:firstLine="567"/>
        <w:contextualSpacing/>
        <w:jc w:val="both"/>
        <w:rPr>
          <w:b/>
          <w:sz w:val="22"/>
          <w:szCs w:val="22"/>
          <w:lang w:bidi="he-IL"/>
        </w:rPr>
      </w:pPr>
    </w:p>
    <w:p w14:paraId="2F19FCB6" w14:textId="77777777" w:rsidR="0063374F" w:rsidRPr="00797C6B" w:rsidRDefault="0063374F" w:rsidP="00ED68FE">
      <w:pPr>
        <w:widowControl w:val="0"/>
        <w:tabs>
          <w:tab w:val="left" w:pos="851"/>
        </w:tabs>
        <w:autoSpaceDE w:val="0"/>
        <w:autoSpaceDN w:val="0"/>
        <w:adjustRightInd w:val="0"/>
        <w:ind w:right="465" w:firstLine="567"/>
        <w:contextualSpacing/>
        <w:jc w:val="center"/>
        <w:rPr>
          <w:b/>
          <w:sz w:val="22"/>
          <w:szCs w:val="22"/>
          <w:lang w:bidi="he-IL"/>
        </w:rPr>
      </w:pPr>
      <w:r w:rsidRPr="00797C6B">
        <w:rPr>
          <w:b/>
          <w:sz w:val="22"/>
          <w:szCs w:val="22"/>
          <w:lang w:val="en-US" w:bidi="he-IL"/>
        </w:rPr>
        <w:t>II</w:t>
      </w:r>
      <w:r w:rsidRPr="00797C6B">
        <w:rPr>
          <w:b/>
          <w:sz w:val="22"/>
          <w:szCs w:val="22"/>
          <w:lang w:bidi="he-IL"/>
        </w:rPr>
        <w:t xml:space="preserve">. </w:t>
      </w:r>
      <w:r w:rsidRPr="00797C6B">
        <w:rPr>
          <w:b/>
          <w:caps/>
          <w:sz w:val="22"/>
          <w:szCs w:val="22"/>
          <w:lang w:bidi="he-IL"/>
        </w:rPr>
        <w:t>Светопрозрачные конструкции, двери</w:t>
      </w:r>
    </w:p>
    <w:p w14:paraId="13009B7A" w14:textId="77777777" w:rsidR="0063374F" w:rsidRPr="00797C6B" w:rsidRDefault="0063374F" w:rsidP="00ED68FE">
      <w:pPr>
        <w:numPr>
          <w:ilvl w:val="0"/>
          <w:numId w:val="11"/>
        </w:numPr>
        <w:tabs>
          <w:tab w:val="left" w:pos="851"/>
        </w:tabs>
        <w:spacing w:after="160" w:line="259" w:lineRule="auto"/>
        <w:ind w:left="0" w:right="465" w:firstLine="567"/>
        <w:contextualSpacing/>
        <w:jc w:val="both"/>
        <w:rPr>
          <w:rFonts w:eastAsia="Calibri"/>
          <w:b/>
          <w:sz w:val="22"/>
          <w:szCs w:val="22"/>
          <w:lang w:eastAsia="en-US" w:bidi="he-IL"/>
        </w:rPr>
      </w:pPr>
      <w:r w:rsidRPr="00797C6B">
        <w:rPr>
          <w:rFonts w:eastAsia="Calibri"/>
          <w:b/>
          <w:sz w:val="22"/>
          <w:szCs w:val="22"/>
          <w:lang w:eastAsia="en-US" w:bidi="he-IL"/>
        </w:rPr>
        <w:t>Окна и балконные двери в наружных ограждающих конструкциях</w:t>
      </w:r>
    </w:p>
    <w:p w14:paraId="19594421" w14:textId="77777777" w:rsidR="0063374F" w:rsidRPr="00797C6B" w:rsidRDefault="0063374F" w:rsidP="00ED68FE">
      <w:pPr>
        <w:numPr>
          <w:ilvl w:val="0"/>
          <w:numId w:val="14"/>
        </w:numPr>
        <w:tabs>
          <w:tab w:val="left" w:pos="851"/>
        </w:tabs>
        <w:spacing w:after="160" w:line="259" w:lineRule="auto"/>
        <w:ind w:left="0" w:right="465" w:firstLine="567"/>
        <w:contextualSpacing/>
        <w:jc w:val="both"/>
        <w:rPr>
          <w:rFonts w:eastAsia="Calibri"/>
          <w:sz w:val="22"/>
          <w:szCs w:val="22"/>
          <w:lang w:eastAsia="en-US" w:bidi="he-IL"/>
        </w:rPr>
      </w:pPr>
      <w:r w:rsidRPr="00797C6B">
        <w:rPr>
          <w:rFonts w:eastAsia="Calibri"/>
          <w:sz w:val="22"/>
          <w:szCs w:val="22"/>
          <w:lang w:eastAsia="en-US" w:bidi="he-IL"/>
        </w:rPr>
        <w:t>дерево-алюминиевый или ПВХ профиль</w:t>
      </w:r>
      <w:r w:rsidRPr="00797C6B">
        <w:rPr>
          <w:rFonts w:eastAsia="Calibri"/>
          <w:sz w:val="22"/>
          <w:szCs w:val="22"/>
          <w:lang w:eastAsia="en-US"/>
        </w:rPr>
        <w:t>,</w:t>
      </w:r>
      <w:r w:rsidRPr="00797C6B">
        <w:rPr>
          <w:rFonts w:eastAsia="Calibri"/>
          <w:sz w:val="22"/>
          <w:szCs w:val="22"/>
          <w:lang w:eastAsia="en-US" w:bidi="he-IL"/>
        </w:rPr>
        <w:t xml:space="preserve"> стеклопакеты</w:t>
      </w:r>
    </w:p>
    <w:p w14:paraId="1097714B" w14:textId="77777777" w:rsidR="0063374F" w:rsidRPr="00797C6B" w:rsidRDefault="0063374F" w:rsidP="00ED68FE">
      <w:pPr>
        <w:numPr>
          <w:ilvl w:val="0"/>
          <w:numId w:val="14"/>
        </w:numPr>
        <w:tabs>
          <w:tab w:val="left" w:pos="851"/>
        </w:tabs>
        <w:spacing w:after="160" w:line="259" w:lineRule="auto"/>
        <w:ind w:left="0" w:right="465" w:firstLine="567"/>
        <w:contextualSpacing/>
        <w:jc w:val="both"/>
        <w:rPr>
          <w:rFonts w:eastAsia="Calibri"/>
          <w:sz w:val="22"/>
          <w:szCs w:val="22"/>
          <w:lang w:eastAsia="en-US" w:bidi="he-IL"/>
        </w:rPr>
      </w:pPr>
      <w:r w:rsidRPr="00797C6B">
        <w:rPr>
          <w:rFonts w:eastAsia="Calibri"/>
          <w:sz w:val="22"/>
          <w:szCs w:val="22"/>
          <w:lang w:eastAsia="en-US" w:bidi="he-IL"/>
        </w:rPr>
        <w:t>подоконники</w:t>
      </w:r>
    </w:p>
    <w:p w14:paraId="1CE212C7" w14:textId="77777777" w:rsidR="0063374F" w:rsidRPr="00797C6B" w:rsidRDefault="0063374F" w:rsidP="00ED68FE">
      <w:pPr>
        <w:tabs>
          <w:tab w:val="left" w:pos="851"/>
        </w:tabs>
        <w:spacing w:after="160" w:line="259" w:lineRule="auto"/>
        <w:ind w:right="465" w:firstLine="567"/>
        <w:contextualSpacing/>
        <w:jc w:val="both"/>
        <w:rPr>
          <w:rFonts w:eastAsia="Calibri"/>
          <w:sz w:val="22"/>
          <w:szCs w:val="22"/>
          <w:lang w:eastAsia="en-US" w:bidi="he-IL"/>
        </w:rPr>
      </w:pPr>
    </w:p>
    <w:p w14:paraId="27F72F8A" w14:textId="77777777" w:rsidR="0063374F" w:rsidRPr="00797C6B" w:rsidRDefault="0063374F" w:rsidP="00ED68FE">
      <w:pPr>
        <w:numPr>
          <w:ilvl w:val="0"/>
          <w:numId w:val="11"/>
        </w:numPr>
        <w:tabs>
          <w:tab w:val="left" w:pos="851"/>
        </w:tabs>
        <w:spacing w:after="160" w:line="259" w:lineRule="auto"/>
        <w:ind w:left="0" w:right="441" w:firstLine="567"/>
        <w:contextualSpacing/>
        <w:jc w:val="both"/>
        <w:rPr>
          <w:rFonts w:eastAsia="Calibri"/>
          <w:b/>
          <w:sz w:val="22"/>
          <w:szCs w:val="22"/>
          <w:lang w:eastAsia="en-US" w:bidi="he-IL"/>
        </w:rPr>
      </w:pPr>
      <w:r w:rsidRPr="00797C6B">
        <w:rPr>
          <w:rFonts w:eastAsia="Calibri"/>
          <w:b/>
          <w:sz w:val="22"/>
          <w:szCs w:val="22"/>
          <w:lang w:eastAsia="en-US" w:bidi="he-IL"/>
        </w:rPr>
        <w:t>Ограждения балконов и лоджий</w:t>
      </w:r>
    </w:p>
    <w:p w14:paraId="50E79367" w14:textId="77777777" w:rsidR="0063374F" w:rsidRPr="00797C6B" w:rsidRDefault="0063374F" w:rsidP="00ED68FE">
      <w:pPr>
        <w:numPr>
          <w:ilvl w:val="0"/>
          <w:numId w:val="15"/>
        </w:numPr>
        <w:tabs>
          <w:tab w:val="left" w:pos="851"/>
        </w:tabs>
        <w:spacing w:after="160" w:line="259" w:lineRule="auto"/>
        <w:ind w:left="0" w:right="465" w:firstLine="567"/>
        <w:contextualSpacing/>
        <w:jc w:val="both"/>
        <w:rPr>
          <w:rFonts w:eastAsia="Calibri"/>
          <w:sz w:val="22"/>
          <w:szCs w:val="22"/>
          <w:lang w:eastAsia="en-US" w:bidi="he-IL"/>
        </w:rPr>
      </w:pPr>
      <w:r w:rsidRPr="00797C6B">
        <w:rPr>
          <w:rFonts w:eastAsia="Calibri"/>
          <w:sz w:val="22"/>
          <w:szCs w:val="22"/>
          <w:lang w:eastAsia="en-US" w:bidi="he-IL"/>
        </w:rPr>
        <w:t>выполняются на основе алюминиевого профиля и остекления</w:t>
      </w:r>
    </w:p>
    <w:p w14:paraId="5F0EC130" w14:textId="77777777" w:rsidR="0063374F" w:rsidRPr="00797C6B" w:rsidRDefault="0063374F" w:rsidP="00ED68FE">
      <w:pPr>
        <w:tabs>
          <w:tab w:val="left" w:pos="851"/>
        </w:tabs>
        <w:spacing w:after="160" w:line="259" w:lineRule="auto"/>
        <w:ind w:right="465" w:firstLine="567"/>
        <w:contextualSpacing/>
        <w:jc w:val="both"/>
        <w:rPr>
          <w:rFonts w:eastAsia="Calibri"/>
          <w:sz w:val="22"/>
          <w:szCs w:val="22"/>
          <w:lang w:eastAsia="en-US" w:bidi="he-IL"/>
        </w:rPr>
      </w:pPr>
    </w:p>
    <w:p w14:paraId="5416486B" w14:textId="77777777" w:rsidR="0063374F" w:rsidRPr="00797C6B" w:rsidRDefault="0063374F" w:rsidP="00ED68FE">
      <w:pPr>
        <w:numPr>
          <w:ilvl w:val="0"/>
          <w:numId w:val="11"/>
        </w:numPr>
        <w:tabs>
          <w:tab w:val="left" w:pos="851"/>
        </w:tabs>
        <w:spacing w:after="160" w:line="259" w:lineRule="auto"/>
        <w:ind w:left="0" w:right="441" w:firstLine="567"/>
        <w:contextualSpacing/>
        <w:jc w:val="both"/>
        <w:rPr>
          <w:rFonts w:eastAsia="Calibri"/>
          <w:b/>
          <w:sz w:val="22"/>
          <w:szCs w:val="22"/>
          <w:lang w:eastAsia="en-US" w:bidi="he-IL"/>
        </w:rPr>
      </w:pPr>
      <w:r w:rsidRPr="00797C6B">
        <w:rPr>
          <w:rFonts w:eastAsia="Calibri"/>
          <w:b/>
          <w:sz w:val="22"/>
          <w:szCs w:val="22"/>
          <w:lang w:eastAsia="en-US" w:bidi="he-IL"/>
        </w:rPr>
        <w:t>Входная дверь в квартиру</w:t>
      </w:r>
    </w:p>
    <w:p w14:paraId="75E525FB" w14:textId="77777777" w:rsidR="0063374F" w:rsidRPr="00797C6B" w:rsidRDefault="0063374F" w:rsidP="00ED68FE">
      <w:pPr>
        <w:numPr>
          <w:ilvl w:val="0"/>
          <w:numId w:val="16"/>
        </w:numPr>
        <w:tabs>
          <w:tab w:val="left" w:pos="851"/>
        </w:tabs>
        <w:spacing w:after="160" w:line="259" w:lineRule="auto"/>
        <w:ind w:left="0" w:right="441" w:firstLine="567"/>
        <w:contextualSpacing/>
        <w:jc w:val="both"/>
        <w:rPr>
          <w:rFonts w:eastAsia="Calibri"/>
          <w:sz w:val="22"/>
          <w:szCs w:val="22"/>
          <w:lang w:eastAsia="en-US" w:bidi="he-IL"/>
        </w:rPr>
      </w:pPr>
      <w:r w:rsidRPr="00797C6B">
        <w:rPr>
          <w:rFonts w:eastAsia="Calibri"/>
          <w:sz w:val="22"/>
          <w:szCs w:val="22"/>
          <w:lang w:eastAsia="en-US" w:bidi="he-IL"/>
        </w:rPr>
        <w:t>стальная</w:t>
      </w:r>
    </w:p>
    <w:p w14:paraId="72EF0AB6" w14:textId="77777777" w:rsidR="0063374F" w:rsidRPr="00797C6B" w:rsidRDefault="0063374F" w:rsidP="00ED68FE">
      <w:pPr>
        <w:tabs>
          <w:tab w:val="left" w:pos="851"/>
        </w:tabs>
        <w:spacing w:after="160" w:line="259" w:lineRule="auto"/>
        <w:ind w:right="441" w:firstLine="567"/>
        <w:contextualSpacing/>
        <w:jc w:val="both"/>
        <w:rPr>
          <w:rFonts w:eastAsia="Calibri"/>
          <w:sz w:val="22"/>
          <w:szCs w:val="22"/>
          <w:lang w:eastAsia="en-US" w:bidi="he-IL"/>
        </w:rPr>
      </w:pPr>
    </w:p>
    <w:p w14:paraId="577AE41F" w14:textId="77777777" w:rsidR="0063374F" w:rsidRPr="00797C6B" w:rsidRDefault="0063374F" w:rsidP="00ED68FE">
      <w:pPr>
        <w:numPr>
          <w:ilvl w:val="0"/>
          <w:numId w:val="11"/>
        </w:numPr>
        <w:tabs>
          <w:tab w:val="left" w:pos="851"/>
        </w:tabs>
        <w:spacing w:after="160" w:line="259" w:lineRule="auto"/>
        <w:ind w:left="0" w:right="441" w:firstLine="567"/>
        <w:contextualSpacing/>
        <w:jc w:val="both"/>
        <w:rPr>
          <w:rFonts w:eastAsia="Calibri"/>
          <w:b/>
          <w:sz w:val="22"/>
          <w:szCs w:val="22"/>
          <w:lang w:eastAsia="en-US" w:bidi="he-IL"/>
        </w:rPr>
      </w:pPr>
      <w:r w:rsidRPr="00797C6B">
        <w:rPr>
          <w:rFonts w:eastAsia="Calibri"/>
          <w:b/>
          <w:sz w:val="22"/>
          <w:szCs w:val="22"/>
          <w:lang w:eastAsia="en-US" w:bidi="he-IL"/>
        </w:rPr>
        <w:t>Межкомнатные двери</w:t>
      </w:r>
    </w:p>
    <w:p w14:paraId="208E6AC8" w14:textId="77777777" w:rsidR="0063374F" w:rsidRPr="00797C6B" w:rsidRDefault="0063374F" w:rsidP="00ED68FE">
      <w:pPr>
        <w:numPr>
          <w:ilvl w:val="0"/>
          <w:numId w:val="16"/>
        </w:numPr>
        <w:tabs>
          <w:tab w:val="left" w:pos="851"/>
        </w:tabs>
        <w:spacing w:after="160" w:line="259" w:lineRule="auto"/>
        <w:ind w:left="0" w:right="441" w:firstLine="567"/>
        <w:contextualSpacing/>
        <w:jc w:val="both"/>
        <w:rPr>
          <w:b/>
          <w:sz w:val="22"/>
          <w:szCs w:val="22"/>
          <w:lang w:bidi="he-IL"/>
        </w:rPr>
      </w:pPr>
      <w:r w:rsidRPr="00797C6B">
        <w:rPr>
          <w:sz w:val="22"/>
          <w:szCs w:val="22"/>
          <w:lang w:bidi="he-IL"/>
        </w:rPr>
        <w:t>не предусмотрены</w:t>
      </w:r>
    </w:p>
    <w:p w14:paraId="12A33541" w14:textId="77777777" w:rsidR="0063374F" w:rsidRPr="00797C6B" w:rsidRDefault="0063374F" w:rsidP="00ED68FE">
      <w:pPr>
        <w:tabs>
          <w:tab w:val="left" w:pos="851"/>
        </w:tabs>
        <w:spacing w:after="160" w:line="259" w:lineRule="auto"/>
        <w:ind w:right="441" w:firstLine="567"/>
        <w:contextualSpacing/>
        <w:jc w:val="both"/>
        <w:rPr>
          <w:rFonts w:eastAsia="Calibri"/>
          <w:b/>
          <w:sz w:val="22"/>
          <w:szCs w:val="22"/>
          <w:lang w:val="en-US" w:eastAsia="en-US" w:bidi="he-IL"/>
        </w:rPr>
      </w:pPr>
    </w:p>
    <w:p w14:paraId="1A3EB3BD" w14:textId="77777777" w:rsidR="0063374F" w:rsidRPr="00797C6B" w:rsidRDefault="0063374F" w:rsidP="00ED68FE">
      <w:pPr>
        <w:tabs>
          <w:tab w:val="left" w:pos="851"/>
        </w:tabs>
        <w:spacing w:after="160" w:line="259" w:lineRule="auto"/>
        <w:ind w:right="441" w:firstLine="567"/>
        <w:contextualSpacing/>
        <w:jc w:val="center"/>
        <w:rPr>
          <w:rFonts w:eastAsia="Calibri"/>
          <w:b/>
          <w:sz w:val="22"/>
          <w:szCs w:val="22"/>
          <w:lang w:eastAsia="en-US" w:bidi="he-IL"/>
        </w:rPr>
      </w:pPr>
      <w:r w:rsidRPr="00797C6B">
        <w:rPr>
          <w:rFonts w:eastAsia="Calibri"/>
          <w:b/>
          <w:sz w:val="22"/>
          <w:szCs w:val="22"/>
          <w:lang w:val="en-US" w:eastAsia="en-US" w:bidi="he-IL"/>
        </w:rPr>
        <w:t>III</w:t>
      </w:r>
      <w:r w:rsidRPr="00797C6B">
        <w:rPr>
          <w:rFonts w:eastAsia="Calibri"/>
          <w:b/>
          <w:sz w:val="22"/>
          <w:szCs w:val="22"/>
          <w:lang w:eastAsia="en-US" w:bidi="he-IL"/>
        </w:rPr>
        <w:t xml:space="preserve">. </w:t>
      </w:r>
      <w:r w:rsidRPr="00797C6B">
        <w:rPr>
          <w:rFonts w:eastAsia="Calibri"/>
          <w:b/>
          <w:caps/>
          <w:sz w:val="22"/>
          <w:szCs w:val="22"/>
          <w:lang w:eastAsia="en-US" w:bidi="he-IL"/>
        </w:rPr>
        <w:t>Инженерные сети и оборудование</w:t>
      </w:r>
    </w:p>
    <w:p w14:paraId="72822B2E" w14:textId="77777777" w:rsidR="0063374F" w:rsidRPr="00797C6B" w:rsidRDefault="0063374F" w:rsidP="00ED68FE">
      <w:pPr>
        <w:numPr>
          <w:ilvl w:val="0"/>
          <w:numId w:val="12"/>
        </w:numPr>
        <w:tabs>
          <w:tab w:val="left" w:pos="851"/>
        </w:tabs>
        <w:spacing w:before="9" w:after="160" w:line="259" w:lineRule="auto"/>
        <w:ind w:left="0" w:right="441" w:firstLine="567"/>
        <w:contextualSpacing/>
        <w:jc w:val="both"/>
        <w:rPr>
          <w:rFonts w:eastAsia="Calibri"/>
          <w:b/>
          <w:sz w:val="22"/>
          <w:szCs w:val="22"/>
          <w:lang w:eastAsia="en-US" w:bidi="he-IL"/>
        </w:rPr>
      </w:pPr>
      <w:r w:rsidRPr="00797C6B">
        <w:rPr>
          <w:rFonts w:eastAsia="Calibri"/>
          <w:b/>
          <w:sz w:val="22"/>
          <w:szCs w:val="22"/>
          <w:lang w:eastAsia="en-US" w:bidi="he-IL"/>
        </w:rPr>
        <w:t>Электроснабжение, электрооборудование и освещение</w:t>
      </w:r>
    </w:p>
    <w:p w14:paraId="06BF7588" w14:textId="77777777" w:rsidR="0063374F" w:rsidRPr="00797C6B" w:rsidRDefault="0063374F" w:rsidP="00ED68FE">
      <w:pPr>
        <w:numPr>
          <w:ilvl w:val="0"/>
          <w:numId w:val="17"/>
        </w:numPr>
        <w:tabs>
          <w:tab w:val="left" w:pos="851"/>
        </w:tabs>
        <w:spacing w:before="9" w:after="160" w:line="259" w:lineRule="auto"/>
        <w:ind w:left="0" w:right="441" w:firstLine="567"/>
        <w:contextualSpacing/>
        <w:jc w:val="both"/>
        <w:rPr>
          <w:rFonts w:eastAsia="Calibri"/>
          <w:sz w:val="22"/>
          <w:szCs w:val="22"/>
          <w:lang w:eastAsia="en-US" w:bidi="he-IL"/>
        </w:rPr>
      </w:pPr>
      <w:r w:rsidRPr="00797C6B">
        <w:rPr>
          <w:rFonts w:eastAsia="Calibri"/>
          <w:sz w:val="22"/>
          <w:szCs w:val="22"/>
          <w:lang w:eastAsia="en-US" w:bidi="he-IL"/>
        </w:rPr>
        <w:t xml:space="preserve">квартирный электрический щит с электрооборудованием </w:t>
      </w:r>
    </w:p>
    <w:p w14:paraId="7A0C9295" w14:textId="77777777" w:rsidR="0063374F" w:rsidRPr="00797C6B" w:rsidRDefault="0063374F" w:rsidP="00ED68FE">
      <w:pPr>
        <w:numPr>
          <w:ilvl w:val="0"/>
          <w:numId w:val="17"/>
        </w:numPr>
        <w:tabs>
          <w:tab w:val="left" w:pos="851"/>
        </w:tabs>
        <w:spacing w:before="9" w:after="160" w:line="259" w:lineRule="auto"/>
        <w:ind w:left="0" w:right="441" w:firstLine="567"/>
        <w:contextualSpacing/>
        <w:jc w:val="both"/>
        <w:rPr>
          <w:rFonts w:eastAsia="Calibri"/>
          <w:sz w:val="22"/>
          <w:szCs w:val="22"/>
          <w:lang w:eastAsia="en-US" w:bidi="he-IL"/>
        </w:rPr>
      </w:pPr>
      <w:r w:rsidRPr="00797C6B">
        <w:rPr>
          <w:rFonts w:eastAsia="Calibri"/>
          <w:sz w:val="22"/>
          <w:szCs w:val="22"/>
          <w:lang w:eastAsia="en-US" w:bidi="he-IL"/>
        </w:rPr>
        <w:t>кабели проложены скрыто в стенах</w:t>
      </w:r>
    </w:p>
    <w:p w14:paraId="4F605677" w14:textId="77777777" w:rsidR="0063374F" w:rsidRPr="00797C6B" w:rsidRDefault="0063374F" w:rsidP="00ED68FE">
      <w:pPr>
        <w:numPr>
          <w:ilvl w:val="0"/>
          <w:numId w:val="17"/>
        </w:numPr>
        <w:tabs>
          <w:tab w:val="left" w:pos="851"/>
        </w:tabs>
        <w:spacing w:before="9" w:after="160" w:line="259" w:lineRule="auto"/>
        <w:ind w:left="0" w:right="441" w:firstLine="567"/>
        <w:contextualSpacing/>
        <w:jc w:val="both"/>
        <w:rPr>
          <w:rFonts w:eastAsia="Calibri"/>
          <w:sz w:val="22"/>
          <w:szCs w:val="22"/>
          <w:lang w:eastAsia="en-US" w:bidi="he-IL"/>
        </w:rPr>
      </w:pPr>
      <w:r w:rsidRPr="00797C6B">
        <w:rPr>
          <w:rFonts w:eastAsia="Calibri"/>
          <w:sz w:val="22"/>
          <w:szCs w:val="22"/>
          <w:lang w:eastAsia="en-US" w:bidi="he-IL"/>
        </w:rPr>
        <w:t xml:space="preserve">устанавливаются </w:t>
      </w:r>
      <w:proofErr w:type="spellStart"/>
      <w:r w:rsidRPr="00797C6B">
        <w:rPr>
          <w:rFonts w:eastAsia="Calibri"/>
          <w:sz w:val="22"/>
          <w:szCs w:val="22"/>
          <w:lang w:eastAsia="en-US" w:bidi="he-IL"/>
        </w:rPr>
        <w:t>электроустановочные</w:t>
      </w:r>
      <w:proofErr w:type="spellEnd"/>
      <w:r w:rsidRPr="00797C6B">
        <w:rPr>
          <w:rFonts w:eastAsia="Calibri"/>
          <w:sz w:val="22"/>
          <w:szCs w:val="22"/>
          <w:lang w:eastAsia="en-US" w:bidi="he-IL"/>
        </w:rPr>
        <w:t xml:space="preserve"> изделия (розетки, выключатели) и выполняется подводка кабелей под устройство элементов освещения</w:t>
      </w:r>
    </w:p>
    <w:p w14:paraId="3DE1E248" w14:textId="77777777" w:rsidR="0063374F" w:rsidRPr="00797C6B" w:rsidRDefault="0063374F" w:rsidP="00ED68FE">
      <w:pPr>
        <w:tabs>
          <w:tab w:val="left" w:pos="851"/>
        </w:tabs>
        <w:spacing w:before="9" w:after="160" w:line="259" w:lineRule="auto"/>
        <w:ind w:right="441" w:firstLine="567"/>
        <w:contextualSpacing/>
        <w:jc w:val="both"/>
        <w:rPr>
          <w:rFonts w:eastAsia="Calibri"/>
          <w:sz w:val="22"/>
          <w:szCs w:val="22"/>
          <w:lang w:eastAsia="en-US" w:bidi="he-IL"/>
        </w:rPr>
      </w:pPr>
    </w:p>
    <w:p w14:paraId="1DB2AFD6" w14:textId="77777777" w:rsidR="0063374F" w:rsidRPr="00797C6B" w:rsidRDefault="0063374F" w:rsidP="00ED68FE">
      <w:pPr>
        <w:numPr>
          <w:ilvl w:val="0"/>
          <w:numId w:val="12"/>
        </w:numPr>
        <w:tabs>
          <w:tab w:val="left" w:pos="851"/>
        </w:tabs>
        <w:spacing w:before="9" w:after="160" w:line="259" w:lineRule="auto"/>
        <w:ind w:left="0" w:right="441" w:firstLine="567"/>
        <w:contextualSpacing/>
        <w:jc w:val="both"/>
        <w:rPr>
          <w:rFonts w:eastAsia="Calibri"/>
          <w:b/>
          <w:sz w:val="22"/>
          <w:szCs w:val="22"/>
          <w:lang w:eastAsia="en-US" w:bidi="he-IL"/>
        </w:rPr>
      </w:pPr>
      <w:r w:rsidRPr="00797C6B">
        <w:rPr>
          <w:rFonts w:eastAsia="Calibri"/>
          <w:b/>
          <w:sz w:val="22"/>
          <w:szCs w:val="22"/>
          <w:lang w:eastAsia="en-US" w:bidi="he-IL"/>
        </w:rPr>
        <w:t>Система отопления</w:t>
      </w:r>
    </w:p>
    <w:p w14:paraId="6B1069C0" w14:textId="77777777" w:rsidR="0063374F" w:rsidRPr="00797C6B" w:rsidRDefault="0063374F" w:rsidP="00ED68FE">
      <w:pPr>
        <w:numPr>
          <w:ilvl w:val="0"/>
          <w:numId w:val="18"/>
        </w:numPr>
        <w:tabs>
          <w:tab w:val="left" w:pos="851"/>
        </w:tabs>
        <w:spacing w:before="9" w:after="160" w:line="259" w:lineRule="auto"/>
        <w:ind w:left="0" w:right="441" w:firstLine="567"/>
        <w:contextualSpacing/>
        <w:jc w:val="both"/>
        <w:rPr>
          <w:rFonts w:eastAsia="Calibri"/>
          <w:sz w:val="22"/>
          <w:szCs w:val="22"/>
          <w:lang w:eastAsia="en-US" w:bidi="he-IL"/>
        </w:rPr>
      </w:pPr>
      <w:r w:rsidRPr="00797C6B">
        <w:rPr>
          <w:rFonts w:eastAsia="Calibri"/>
          <w:sz w:val="22"/>
          <w:szCs w:val="22"/>
          <w:lang w:eastAsia="en-US" w:bidi="he-IL"/>
        </w:rPr>
        <w:t>централизованная разводка от этажного коллектора</w:t>
      </w:r>
    </w:p>
    <w:p w14:paraId="6FB5CFC0" w14:textId="77777777" w:rsidR="0063374F" w:rsidRPr="00797C6B" w:rsidRDefault="0063374F" w:rsidP="00ED68FE">
      <w:pPr>
        <w:numPr>
          <w:ilvl w:val="0"/>
          <w:numId w:val="18"/>
        </w:numPr>
        <w:tabs>
          <w:tab w:val="left" w:pos="851"/>
        </w:tabs>
        <w:spacing w:before="9" w:after="160" w:line="259" w:lineRule="auto"/>
        <w:ind w:left="0" w:right="441" w:firstLine="567"/>
        <w:contextualSpacing/>
        <w:jc w:val="both"/>
        <w:rPr>
          <w:rFonts w:eastAsia="Calibri"/>
          <w:sz w:val="22"/>
          <w:szCs w:val="22"/>
          <w:lang w:eastAsia="en-US" w:bidi="he-IL"/>
        </w:rPr>
      </w:pPr>
      <w:r w:rsidRPr="00797C6B">
        <w:rPr>
          <w:rFonts w:eastAsia="Calibri"/>
          <w:sz w:val="22"/>
          <w:szCs w:val="22"/>
          <w:lang w:eastAsia="en-US" w:bidi="he-IL"/>
        </w:rPr>
        <w:t>трубы отопления скрыты в конструкции пола</w:t>
      </w:r>
    </w:p>
    <w:p w14:paraId="2CEFF342" w14:textId="77777777" w:rsidR="0063374F" w:rsidRPr="00797C6B" w:rsidRDefault="0063374F" w:rsidP="00ED68FE">
      <w:pPr>
        <w:numPr>
          <w:ilvl w:val="0"/>
          <w:numId w:val="18"/>
        </w:numPr>
        <w:tabs>
          <w:tab w:val="left" w:pos="851"/>
        </w:tabs>
        <w:spacing w:before="9" w:after="160" w:line="259" w:lineRule="auto"/>
        <w:ind w:left="0" w:right="441" w:firstLine="567"/>
        <w:contextualSpacing/>
        <w:jc w:val="both"/>
        <w:rPr>
          <w:rFonts w:eastAsia="Calibri"/>
          <w:sz w:val="22"/>
          <w:szCs w:val="22"/>
          <w:lang w:eastAsia="en-US" w:bidi="he-IL"/>
        </w:rPr>
      </w:pPr>
      <w:r w:rsidRPr="00797C6B">
        <w:rPr>
          <w:rFonts w:eastAsia="Calibri"/>
          <w:sz w:val="22"/>
          <w:szCs w:val="22"/>
          <w:lang w:eastAsia="en-US" w:bidi="he-IL"/>
        </w:rPr>
        <w:t>стальные радиаторы и/или конвекторы</w:t>
      </w:r>
    </w:p>
    <w:p w14:paraId="0C540438" w14:textId="77777777" w:rsidR="0063374F" w:rsidRPr="00797C6B" w:rsidRDefault="0063374F" w:rsidP="00ED68FE">
      <w:pPr>
        <w:tabs>
          <w:tab w:val="left" w:pos="851"/>
        </w:tabs>
        <w:spacing w:before="9" w:after="160" w:line="259" w:lineRule="auto"/>
        <w:ind w:right="441" w:firstLine="567"/>
        <w:contextualSpacing/>
        <w:jc w:val="both"/>
        <w:rPr>
          <w:rFonts w:eastAsia="Calibri"/>
          <w:sz w:val="22"/>
          <w:szCs w:val="22"/>
          <w:lang w:eastAsia="en-US" w:bidi="he-IL"/>
        </w:rPr>
      </w:pPr>
    </w:p>
    <w:p w14:paraId="0E3298A3" w14:textId="77777777" w:rsidR="0063374F" w:rsidRPr="00797C6B" w:rsidRDefault="0063374F" w:rsidP="00ED68FE">
      <w:pPr>
        <w:numPr>
          <w:ilvl w:val="0"/>
          <w:numId w:val="12"/>
        </w:numPr>
        <w:tabs>
          <w:tab w:val="left" w:pos="851"/>
        </w:tabs>
        <w:spacing w:before="9" w:after="160" w:line="259" w:lineRule="auto"/>
        <w:ind w:left="0" w:right="441" w:firstLine="567"/>
        <w:contextualSpacing/>
        <w:jc w:val="both"/>
        <w:rPr>
          <w:rFonts w:eastAsia="Calibri"/>
          <w:b/>
          <w:sz w:val="22"/>
          <w:szCs w:val="22"/>
          <w:lang w:eastAsia="en-US" w:bidi="he-IL"/>
        </w:rPr>
      </w:pPr>
      <w:r w:rsidRPr="00797C6B">
        <w:rPr>
          <w:rFonts w:eastAsia="Calibri"/>
          <w:b/>
          <w:sz w:val="22"/>
          <w:szCs w:val="22"/>
          <w:lang w:eastAsia="en-US" w:bidi="he-IL"/>
        </w:rPr>
        <w:t>Система холодного и горячего водоснабжения</w:t>
      </w:r>
    </w:p>
    <w:p w14:paraId="461652D9" w14:textId="77777777" w:rsidR="0063374F" w:rsidRPr="00797C6B" w:rsidRDefault="0063374F" w:rsidP="00ED68FE">
      <w:pPr>
        <w:numPr>
          <w:ilvl w:val="0"/>
          <w:numId w:val="19"/>
        </w:numPr>
        <w:tabs>
          <w:tab w:val="left" w:pos="851"/>
        </w:tabs>
        <w:spacing w:before="9" w:after="160" w:line="259" w:lineRule="auto"/>
        <w:ind w:left="0" w:right="441" w:firstLine="567"/>
        <w:contextualSpacing/>
        <w:jc w:val="both"/>
        <w:rPr>
          <w:rFonts w:eastAsia="Calibri"/>
          <w:sz w:val="22"/>
          <w:szCs w:val="22"/>
          <w:lang w:eastAsia="en-US" w:bidi="he-IL"/>
        </w:rPr>
      </w:pPr>
      <w:r w:rsidRPr="00797C6B">
        <w:rPr>
          <w:rFonts w:eastAsia="Calibri"/>
          <w:sz w:val="22"/>
          <w:szCs w:val="22"/>
          <w:lang w:eastAsia="en-US" w:bidi="he-IL"/>
        </w:rPr>
        <w:t xml:space="preserve">централизованная лучевая разводка от этажного коллектора до места установки квартирного коллектора, без установки квартирного коллектора и без подводки к местам установки сантехнического оборудования </w:t>
      </w:r>
    </w:p>
    <w:p w14:paraId="61751A0F" w14:textId="77777777" w:rsidR="0063374F" w:rsidRPr="00797C6B" w:rsidRDefault="0063374F" w:rsidP="00ED68FE">
      <w:pPr>
        <w:tabs>
          <w:tab w:val="left" w:pos="851"/>
        </w:tabs>
        <w:spacing w:before="9" w:after="160" w:line="259" w:lineRule="auto"/>
        <w:ind w:right="441" w:firstLine="567"/>
        <w:contextualSpacing/>
        <w:jc w:val="both"/>
        <w:rPr>
          <w:rFonts w:eastAsia="Calibri"/>
          <w:sz w:val="22"/>
          <w:szCs w:val="22"/>
          <w:lang w:eastAsia="en-US" w:bidi="he-IL"/>
        </w:rPr>
      </w:pPr>
    </w:p>
    <w:p w14:paraId="6475995F" w14:textId="77777777" w:rsidR="0063374F" w:rsidRPr="00797C6B" w:rsidRDefault="0063374F" w:rsidP="00ED68FE">
      <w:pPr>
        <w:numPr>
          <w:ilvl w:val="0"/>
          <w:numId w:val="12"/>
        </w:numPr>
        <w:tabs>
          <w:tab w:val="left" w:pos="851"/>
        </w:tabs>
        <w:spacing w:before="9" w:after="160" w:line="259" w:lineRule="auto"/>
        <w:ind w:left="0" w:right="441" w:firstLine="567"/>
        <w:contextualSpacing/>
        <w:jc w:val="both"/>
        <w:rPr>
          <w:rFonts w:eastAsia="Calibri"/>
          <w:b/>
          <w:sz w:val="22"/>
          <w:szCs w:val="22"/>
          <w:lang w:eastAsia="en-US" w:bidi="he-IL"/>
        </w:rPr>
      </w:pPr>
      <w:r w:rsidRPr="00797C6B">
        <w:rPr>
          <w:rFonts w:eastAsia="Calibri"/>
          <w:b/>
          <w:sz w:val="22"/>
          <w:szCs w:val="22"/>
          <w:lang w:eastAsia="en-US" w:bidi="he-IL"/>
        </w:rPr>
        <w:t>Система канализации</w:t>
      </w:r>
    </w:p>
    <w:p w14:paraId="0E89CF3F" w14:textId="77777777" w:rsidR="0063374F" w:rsidRPr="00797C6B" w:rsidRDefault="0063374F" w:rsidP="00ED68FE">
      <w:pPr>
        <w:numPr>
          <w:ilvl w:val="0"/>
          <w:numId w:val="20"/>
        </w:numPr>
        <w:tabs>
          <w:tab w:val="left" w:pos="851"/>
        </w:tabs>
        <w:spacing w:before="9" w:after="160" w:line="259" w:lineRule="auto"/>
        <w:ind w:left="0" w:right="441" w:firstLine="567"/>
        <w:contextualSpacing/>
        <w:jc w:val="both"/>
        <w:rPr>
          <w:rFonts w:eastAsia="Calibri"/>
          <w:sz w:val="22"/>
          <w:szCs w:val="22"/>
          <w:lang w:eastAsia="en-US" w:bidi="he-IL"/>
        </w:rPr>
      </w:pPr>
      <w:r w:rsidRPr="00797C6B">
        <w:rPr>
          <w:rFonts w:eastAsia="Calibri"/>
          <w:sz w:val="22"/>
          <w:szCs w:val="22"/>
          <w:lang w:eastAsia="en-US" w:bidi="he-IL"/>
        </w:rPr>
        <w:t>без подводки к местам установки сантехнического оборудования</w:t>
      </w:r>
    </w:p>
    <w:p w14:paraId="57E04F6B" w14:textId="77777777" w:rsidR="0063374F" w:rsidRPr="00797C6B" w:rsidRDefault="0063374F" w:rsidP="00ED68FE">
      <w:pPr>
        <w:numPr>
          <w:ilvl w:val="0"/>
          <w:numId w:val="20"/>
        </w:numPr>
        <w:tabs>
          <w:tab w:val="left" w:pos="851"/>
        </w:tabs>
        <w:spacing w:before="9" w:after="160" w:line="259" w:lineRule="auto"/>
        <w:ind w:left="0" w:right="441" w:firstLine="567"/>
        <w:contextualSpacing/>
        <w:jc w:val="both"/>
        <w:rPr>
          <w:rFonts w:eastAsia="Calibri"/>
          <w:sz w:val="22"/>
          <w:szCs w:val="22"/>
          <w:lang w:eastAsia="en-US" w:bidi="he-IL"/>
        </w:rPr>
      </w:pPr>
      <w:r w:rsidRPr="00797C6B">
        <w:rPr>
          <w:rFonts w:eastAsia="Calibri"/>
          <w:sz w:val="22"/>
          <w:szCs w:val="22"/>
          <w:lang w:eastAsia="en-US" w:bidi="he-IL"/>
        </w:rPr>
        <w:t>в ванных комнатах предусмотрены трапы</w:t>
      </w:r>
    </w:p>
    <w:p w14:paraId="5353AA2A" w14:textId="77777777" w:rsidR="0063374F" w:rsidRPr="00797C6B" w:rsidRDefault="0063374F" w:rsidP="00ED68FE">
      <w:pPr>
        <w:tabs>
          <w:tab w:val="left" w:pos="851"/>
        </w:tabs>
        <w:spacing w:before="9" w:after="160" w:line="259" w:lineRule="auto"/>
        <w:ind w:right="441" w:firstLine="567"/>
        <w:contextualSpacing/>
        <w:jc w:val="both"/>
        <w:rPr>
          <w:rFonts w:eastAsia="Calibri"/>
          <w:sz w:val="22"/>
          <w:szCs w:val="22"/>
          <w:lang w:eastAsia="en-US" w:bidi="he-IL"/>
        </w:rPr>
      </w:pPr>
    </w:p>
    <w:p w14:paraId="4BB3F57C" w14:textId="77777777" w:rsidR="0063374F" w:rsidRPr="00797C6B" w:rsidRDefault="0063374F" w:rsidP="00ED68FE">
      <w:pPr>
        <w:numPr>
          <w:ilvl w:val="0"/>
          <w:numId w:val="12"/>
        </w:numPr>
        <w:tabs>
          <w:tab w:val="left" w:pos="851"/>
        </w:tabs>
        <w:spacing w:before="9" w:after="160" w:line="259" w:lineRule="auto"/>
        <w:ind w:left="0" w:right="441" w:firstLine="567"/>
        <w:contextualSpacing/>
        <w:jc w:val="both"/>
        <w:rPr>
          <w:rFonts w:eastAsia="Calibri"/>
          <w:b/>
          <w:sz w:val="22"/>
          <w:szCs w:val="22"/>
          <w:lang w:eastAsia="en-US" w:bidi="he-IL"/>
        </w:rPr>
      </w:pPr>
      <w:r w:rsidRPr="00797C6B">
        <w:rPr>
          <w:rFonts w:eastAsia="Calibri"/>
          <w:b/>
          <w:sz w:val="22"/>
          <w:szCs w:val="22"/>
          <w:lang w:eastAsia="en-US" w:bidi="he-IL"/>
        </w:rPr>
        <w:t>Вентиляция</w:t>
      </w:r>
    </w:p>
    <w:p w14:paraId="51DD62EC" w14:textId="77777777" w:rsidR="0063374F" w:rsidRPr="00797C6B" w:rsidRDefault="0063374F" w:rsidP="00ED68FE">
      <w:pPr>
        <w:numPr>
          <w:ilvl w:val="0"/>
          <w:numId w:val="21"/>
        </w:numPr>
        <w:tabs>
          <w:tab w:val="left" w:pos="851"/>
        </w:tabs>
        <w:spacing w:before="9" w:after="160" w:line="259" w:lineRule="auto"/>
        <w:ind w:left="0" w:right="441" w:firstLine="567"/>
        <w:contextualSpacing/>
        <w:jc w:val="both"/>
        <w:rPr>
          <w:rFonts w:eastAsia="Calibri"/>
          <w:sz w:val="22"/>
          <w:szCs w:val="22"/>
          <w:lang w:eastAsia="en-US" w:bidi="he-IL"/>
        </w:rPr>
      </w:pPr>
      <w:r w:rsidRPr="00797C6B">
        <w:rPr>
          <w:rFonts w:eastAsia="Calibri"/>
          <w:sz w:val="22"/>
          <w:szCs w:val="22"/>
          <w:lang w:eastAsia="en-US" w:bidi="he-IL"/>
        </w:rPr>
        <w:t>естественная вентиляция</w:t>
      </w:r>
    </w:p>
    <w:p w14:paraId="3528DF83" w14:textId="77777777" w:rsidR="0063374F" w:rsidRPr="00797C6B" w:rsidRDefault="0063374F" w:rsidP="00ED68FE">
      <w:pPr>
        <w:tabs>
          <w:tab w:val="left" w:pos="851"/>
        </w:tabs>
        <w:spacing w:before="9" w:after="160" w:line="259" w:lineRule="auto"/>
        <w:ind w:right="441" w:firstLine="567"/>
        <w:contextualSpacing/>
        <w:jc w:val="both"/>
        <w:rPr>
          <w:rFonts w:eastAsia="Calibri"/>
          <w:sz w:val="22"/>
          <w:szCs w:val="22"/>
          <w:lang w:eastAsia="en-US" w:bidi="he-IL"/>
        </w:rPr>
      </w:pPr>
    </w:p>
    <w:p w14:paraId="7C136E04" w14:textId="77777777" w:rsidR="0063374F" w:rsidRPr="00797C6B" w:rsidRDefault="0063374F" w:rsidP="00ED68FE">
      <w:pPr>
        <w:numPr>
          <w:ilvl w:val="0"/>
          <w:numId w:val="12"/>
        </w:numPr>
        <w:tabs>
          <w:tab w:val="left" w:pos="851"/>
        </w:tabs>
        <w:spacing w:before="9" w:after="160" w:line="259" w:lineRule="auto"/>
        <w:ind w:left="0" w:right="465" w:firstLine="567"/>
        <w:contextualSpacing/>
        <w:jc w:val="both"/>
        <w:rPr>
          <w:rFonts w:eastAsia="Calibri"/>
          <w:b/>
          <w:sz w:val="22"/>
          <w:szCs w:val="22"/>
          <w:lang w:eastAsia="en-US" w:bidi="he-IL"/>
        </w:rPr>
      </w:pPr>
      <w:r w:rsidRPr="00797C6B">
        <w:rPr>
          <w:rFonts w:eastAsia="Calibri"/>
          <w:b/>
          <w:sz w:val="22"/>
          <w:szCs w:val="22"/>
          <w:lang w:eastAsia="en-US" w:bidi="he-IL"/>
        </w:rPr>
        <w:t>Системы телеприема, телефонизации, проводного вещания и интернет</w:t>
      </w:r>
    </w:p>
    <w:p w14:paraId="10708FF5" w14:textId="77777777" w:rsidR="0063374F" w:rsidRPr="00797C6B" w:rsidRDefault="0063374F" w:rsidP="00ED68FE">
      <w:pPr>
        <w:numPr>
          <w:ilvl w:val="0"/>
          <w:numId w:val="22"/>
        </w:numPr>
        <w:tabs>
          <w:tab w:val="left" w:pos="851"/>
        </w:tabs>
        <w:spacing w:before="9" w:after="160" w:line="259" w:lineRule="auto"/>
        <w:ind w:left="0" w:right="465" w:firstLine="567"/>
        <w:contextualSpacing/>
        <w:jc w:val="both"/>
        <w:rPr>
          <w:rFonts w:eastAsia="Calibri"/>
          <w:sz w:val="22"/>
          <w:szCs w:val="22"/>
          <w:lang w:eastAsia="en-US" w:bidi="he-IL"/>
        </w:rPr>
      </w:pPr>
      <w:r w:rsidRPr="00797C6B">
        <w:rPr>
          <w:rFonts w:eastAsia="Calibri"/>
          <w:sz w:val="22"/>
          <w:szCs w:val="22"/>
          <w:lang w:eastAsia="en-US" w:bidi="he-IL"/>
        </w:rPr>
        <w:lastRenderedPageBreak/>
        <w:t>обеспечивается возможность подключения к общедомовым сетям телефонии, интернета и телевидения</w:t>
      </w:r>
    </w:p>
    <w:p w14:paraId="494F7143" w14:textId="77777777" w:rsidR="0063374F" w:rsidRPr="00797C6B" w:rsidRDefault="0063374F" w:rsidP="00ED68FE">
      <w:pPr>
        <w:tabs>
          <w:tab w:val="left" w:pos="851"/>
        </w:tabs>
        <w:spacing w:before="9" w:after="160" w:line="259" w:lineRule="auto"/>
        <w:ind w:right="465" w:firstLine="567"/>
        <w:contextualSpacing/>
        <w:jc w:val="both"/>
        <w:rPr>
          <w:rFonts w:eastAsia="Calibri"/>
          <w:sz w:val="22"/>
          <w:szCs w:val="22"/>
          <w:lang w:eastAsia="en-US" w:bidi="he-IL"/>
        </w:rPr>
      </w:pPr>
    </w:p>
    <w:p w14:paraId="07B8E738" w14:textId="77777777" w:rsidR="0063374F" w:rsidRPr="00797C6B" w:rsidRDefault="0063374F" w:rsidP="00ED68FE">
      <w:pPr>
        <w:numPr>
          <w:ilvl w:val="0"/>
          <w:numId w:val="12"/>
        </w:numPr>
        <w:tabs>
          <w:tab w:val="left" w:pos="851"/>
        </w:tabs>
        <w:spacing w:before="9" w:after="160" w:line="259" w:lineRule="auto"/>
        <w:ind w:left="0" w:right="465" w:firstLine="567"/>
        <w:contextualSpacing/>
        <w:jc w:val="both"/>
        <w:rPr>
          <w:rFonts w:eastAsia="Calibri"/>
          <w:b/>
          <w:sz w:val="22"/>
          <w:szCs w:val="22"/>
          <w:lang w:eastAsia="en-US" w:bidi="he-IL"/>
        </w:rPr>
      </w:pPr>
      <w:r w:rsidRPr="00797C6B">
        <w:rPr>
          <w:rFonts w:eastAsia="Calibri"/>
          <w:b/>
          <w:sz w:val="22"/>
          <w:szCs w:val="22"/>
          <w:lang w:eastAsia="en-US" w:bidi="he-IL"/>
        </w:rPr>
        <w:t>Система контроля доступа</w:t>
      </w:r>
    </w:p>
    <w:p w14:paraId="5B8AF495" w14:textId="77777777" w:rsidR="0063374F" w:rsidRPr="00797C6B" w:rsidRDefault="0063374F" w:rsidP="00ED68FE">
      <w:pPr>
        <w:numPr>
          <w:ilvl w:val="0"/>
          <w:numId w:val="23"/>
        </w:numPr>
        <w:tabs>
          <w:tab w:val="left" w:pos="851"/>
        </w:tabs>
        <w:spacing w:before="9" w:after="160" w:line="259" w:lineRule="auto"/>
        <w:ind w:left="0" w:right="465" w:firstLine="567"/>
        <w:contextualSpacing/>
        <w:jc w:val="both"/>
        <w:rPr>
          <w:rFonts w:eastAsia="Calibri"/>
          <w:sz w:val="22"/>
          <w:szCs w:val="22"/>
          <w:lang w:eastAsia="en-US" w:bidi="he-IL"/>
        </w:rPr>
      </w:pPr>
      <w:proofErr w:type="spellStart"/>
      <w:r w:rsidRPr="00797C6B">
        <w:rPr>
          <w:rFonts w:eastAsia="Calibri"/>
          <w:sz w:val="22"/>
          <w:szCs w:val="22"/>
          <w:lang w:eastAsia="en-US" w:bidi="he-IL"/>
        </w:rPr>
        <w:t>домофонная</w:t>
      </w:r>
      <w:proofErr w:type="spellEnd"/>
      <w:r w:rsidRPr="00797C6B">
        <w:rPr>
          <w:rFonts w:eastAsia="Calibri"/>
          <w:sz w:val="22"/>
          <w:szCs w:val="22"/>
          <w:lang w:eastAsia="en-US" w:bidi="he-IL"/>
        </w:rPr>
        <w:t xml:space="preserve"> система, обеспечивается возможность установки в помещении абонентского устройства</w:t>
      </w:r>
    </w:p>
    <w:p w14:paraId="7CD5DC88" w14:textId="77777777" w:rsidR="0063374F" w:rsidRPr="00797C6B" w:rsidRDefault="0063374F" w:rsidP="00ED68FE">
      <w:pPr>
        <w:tabs>
          <w:tab w:val="left" w:pos="851"/>
        </w:tabs>
        <w:spacing w:before="9" w:after="160" w:line="259" w:lineRule="auto"/>
        <w:ind w:right="465" w:firstLine="567"/>
        <w:contextualSpacing/>
        <w:jc w:val="both"/>
        <w:rPr>
          <w:rFonts w:eastAsia="Calibri"/>
          <w:b/>
          <w:sz w:val="22"/>
          <w:szCs w:val="22"/>
          <w:lang w:eastAsia="en-US" w:bidi="he-IL"/>
        </w:rPr>
      </w:pPr>
    </w:p>
    <w:p w14:paraId="337A3688" w14:textId="77777777" w:rsidR="0063374F" w:rsidRPr="00797C6B" w:rsidRDefault="0063374F" w:rsidP="00ED68FE">
      <w:pPr>
        <w:tabs>
          <w:tab w:val="left" w:pos="851"/>
        </w:tabs>
        <w:spacing w:before="9" w:after="160" w:line="259" w:lineRule="auto"/>
        <w:ind w:right="465" w:firstLine="567"/>
        <w:contextualSpacing/>
        <w:jc w:val="center"/>
        <w:rPr>
          <w:rFonts w:eastAsia="Calibri"/>
          <w:b/>
          <w:sz w:val="22"/>
          <w:szCs w:val="22"/>
          <w:lang w:eastAsia="en-US" w:bidi="he-IL"/>
        </w:rPr>
      </w:pPr>
      <w:r w:rsidRPr="00797C6B">
        <w:rPr>
          <w:rFonts w:eastAsia="Calibri"/>
          <w:b/>
          <w:sz w:val="22"/>
          <w:szCs w:val="22"/>
          <w:lang w:val="en-US" w:eastAsia="en-US" w:bidi="he-IL"/>
        </w:rPr>
        <w:t>IV</w:t>
      </w:r>
      <w:r w:rsidRPr="00797C6B">
        <w:rPr>
          <w:rFonts w:eastAsia="Calibri"/>
          <w:b/>
          <w:sz w:val="22"/>
          <w:szCs w:val="22"/>
          <w:lang w:eastAsia="en-US" w:bidi="he-IL"/>
        </w:rPr>
        <w:t xml:space="preserve">. </w:t>
      </w:r>
      <w:r w:rsidRPr="00797C6B">
        <w:rPr>
          <w:rFonts w:eastAsia="Calibri"/>
          <w:b/>
          <w:caps/>
          <w:sz w:val="22"/>
          <w:szCs w:val="22"/>
          <w:lang w:eastAsia="en-US" w:bidi="he-IL"/>
        </w:rPr>
        <w:t>Отделка</w:t>
      </w:r>
    </w:p>
    <w:p w14:paraId="728AD340" w14:textId="77777777" w:rsidR="0063374F" w:rsidRPr="00797C6B" w:rsidRDefault="0063374F" w:rsidP="00ED68FE">
      <w:pPr>
        <w:tabs>
          <w:tab w:val="left" w:pos="851"/>
        </w:tabs>
        <w:spacing w:before="9" w:after="160" w:line="259" w:lineRule="auto"/>
        <w:ind w:right="465" w:firstLine="567"/>
        <w:jc w:val="both"/>
        <w:rPr>
          <w:rFonts w:eastAsia="Calibri"/>
          <w:sz w:val="22"/>
          <w:szCs w:val="22"/>
          <w:lang w:eastAsia="en-US" w:bidi="he-IL"/>
        </w:rPr>
      </w:pPr>
      <w:r w:rsidRPr="00797C6B">
        <w:rPr>
          <w:rFonts w:eastAsia="Calibri"/>
          <w:sz w:val="22"/>
          <w:szCs w:val="22"/>
          <w:lang w:eastAsia="en-US" w:bidi="he-IL"/>
        </w:rPr>
        <w:t>Базовая белая отделка (под чистовую)</w:t>
      </w:r>
    </w:p>
    <w:p w14:paraId="52D721E7" w14:textId="77777777" w:rsidR="0063374F" w:rsidRPr="00797C6B" w:rsidRDefault="0063374F" w:rsidP="00ED68FE">
      <w:pPr>
        <w:numPr>
          <w:ilvl w:val="0"/>
          <w:numId w:val="23"/>
        </w:numPr>
        <w:tabs>
          <w:tab w:val="left" w:pos="851"/>
        </w:tabs>
        <w:spacing w:before="9" w:after="160" w:line="259" w:lineRule="auto"/>
        <w:ind w:left="0" w:right="465" w:firstLine="567"/>
        <w:contextualSpacing/>
        <w:jc w:val="both"/>
        <w:rPr>
          <w:sz w:val="22"/>
          <w:szCs w:val="22"/>
          <w:lang w:bidi="he-IL"/>
        </w:rPr>
      </w:pPr>
      <w:r w:rsidRPr="00797C6B">
        <w:rPr>
          <w:sz w:val="22"/>
          <w:szCs w:val="22"/>
          <w:lang w:bidi="he-IL"/>
        </w:rPr>
        <w:t>Полы – цементно-песчаная стяжка</w:t>
      </w:r>
    </w:p>
    <w:p w14:paraId="223C8B3D" w14:textId="77777777" w:rsidR="0063374F" w:rsidRPr="00797C6B" w:rsidRDefault="0063374F" w:rsidP="00ED68FE">
      <w:pPr>
        <w:numPr>
          <w:ilvl w:val="0"/>
          <w:numId w:val="23"/>
        </w:numPr>
        <w:tabs>
          <w:tab w:val="left" w:pos="851"/>
        </w:tabs>
        <w:spacing w:before="9" w:after="160" w:line="259" w:lineRule="auto"/>
        <w:ind w:left="0" w:right="465" w:firstLine="567"/>
        <w:contextualSpacing/>
        <w:jc w:val="both"/>
        <w:rPr>
          <w:sz w:val="22"/>
          <w:szCs w:val="22"/>
          <w:lang w:bidi="he-IL"/>
        </w:rPr>
      </w:pPr>
      <w:r w:rsidRPr="00797C6B">
        <w:rPr>
          <w:sz w:val="22"/>
          <w:szCs w:val="22"/>
          <w:lang w:bidi="he-IL"/>
        </w:rPr>
        <w:t xml:space="preserve">Стены – выравнивающая штукатурка и </w:t>
      </w:r>
      <w:proofErr w:type="gramStart"/>
      <w:r w:rsidRPr="00797C6B">
        <w:rPr>
          <w:sz w:val="22"/>
          <w:szCs w:val="22"/>
          <w:lang w:bidi="he-IL"/>
        </w:rPr>
        <w:t>шпатлевка(</w:t>
      </w:r>
      <w:proofErr w:type="gramEnd"/>
      <w:r w:rsidRPr="00797C6B">
        <w:rPr>
          <w:sz w:val="22"/>
          <w:szCs w:val="22"/>
          <w:lang w:bidi="he-IL"/>
        </w:rPr>
        <w:t>кроме с/у, в с/у только выравнивающая штукатурка)</w:t>
      </w:r>
    </w:p>
    <w:p w14:paraId="07B6615B" w14:textId="77777777" w:rsidR="0063374F" w:rsidRPr="00797C6B" w:rsidRDefault="0063374F" w:rsidP="00ED68FE">
      <w:pPr>
        <w:numPr>
          <w:ilvl w:val="0"/>
          <w:numId w:val="23"/>
        </w:numPr>
        <w:tabs>
          <w:tab w:val="left" w:pos="851"/>
        </w:tabs>
        <w:spacing w:before="9" w:after="160" w:line="259" w:lineRule="auto"/>
        <w:ind w:left="0" w:right="465" w:firstLine="567"/>
        <w:contextualSpacing/>
        <w:jc w:val="both"/>
        <w:rPr>
          <w:sz w:val="22"/>
          <w:szCs w:val="22"/>
          <w:lang w:bidi="he-IL"/>
        </w:rPr>
      </w:pPr>
      <w:r w:rsidRPr="00797C6B">
        <w:rPr>
          <w:sz w:val="22"/>
          <w:szCs w:val="22"/>
          <w:lang w:bidi="he-IL"/>
        </w:rPr>
        <w:t>Потолки (кроме с/у) - выравнивающая штукатурка и шпатлевка, окраска (цвет белый).</w:t>
      </w:r>
    </w:p>
    <w:p w14:paraId="1E87D98E" w14:textId="77777777" w:rsidR="002E564F" w:rsidRPr="00797C6B" w:rsidRDefault="002E564F" w:rsidP="00ED68FE">
      <w:pPr>
        <w:ind w:firstLine="567"/>
        <w:jc w:val="both"/>
        <w:rPr>
          <w:sz w:val="22"/>
          <w:szCs w:val="22"/>
        </w:rPr>
      </w:pPr>
    </w:p>
    <w:p w14:paraId="5CB1E81D" w14:textId="77777777" w:rsidR="008A1CCC" w:rsidRPr="00797C6B" w:rsidRDefault="008A1CCC" w:rsidP="00ED68FE">
      <w:pPr>
        <w:ind w:firstLine="567"/>
        <w:contextualSpacing/>
        <w:jc w:val="both"/>
        <w:rPr>
          <w:sz w:val="22"/>
          <w:szCs w:val="22"/>
        </w:rPr>
      </w:pPr>
    </w:p>
    <w:p w14:paraId="30227DF9" w14:textId="77777777" w:rsidR="008A1CCC" w:rsidRPr="002A07E1" w:rsidRDefault="008A1CCC" w:rsidP="00ED68FE">
      <w:pPr>
        <w:ind w:firstLine="567"/>
        <w:contextualSpacing/>
        <w:jc w:val="both"/>
        <w:rPr>
          <w:sz w:val="22"/>
          <w:szCs w:val="22"/>
        </w:rPr>
      </w:pPr>
    </w:p>
    <w:tbl>
      <w:tblPr>
        <w:tblW w:w="0" w:type="auto"/>
        <w:tblLook w:val="04A0" w:firstRow="1" w:lastRow="0" w:firstColumn="1" w:lastColumn="0" w:noHBand="0" w:noVBand="1"/>
      </w:tblPr>
      <w:tblGrid>
        <w:gridCol w:w="5211"/>
        <w:gridCol w:w="4360"/>
      </w:tblGrid>
      <w:tr w:rsidR="008A1CCC" w:rsidRPr="002A07E1" w14:paraId="05DF38CA" w14:textId="77777777" w:rsidTr="001249CD">
        <w:tc>
          <w:tcPr>
            <w:tcW w:w="5211" w:type="dxa"/>
          </w:tcPr>
          <w:p w14:paraId="36478057" w14:textId="77777777" w:rsidR="008A1CCC" w:rsidRPr="002A07E1" w:rsidRDefault="008A1CCC" w:rsidP="00ED68FE">
            <w:pPr>
              <w:ind w:firstLine="567"/>
              <w:contextualSpacing/>
              <w:rPr>
                <w:rFonts w:eastAsia="Batang"/>
                <w:b/>
                <w:sz w:val="22"/>
                <w:szCs w:val="22"/>
                <w:lang w:val="en-US"/>
              </w:rPr>
            </w:pPr>
            <w:r w:rsidRPr="002A07E1">
              <w:rPr>
                <w:rFonts w:eastAsia="Batang"/>
                <w:b/>
                <w:sz w:val="22"/>
                <w:szCs w:val="22"/>
              </w:rPr>
              <w:t>Застройщик:</w:t>
            </w:r>
          </w:p>
        </w:tc>
        <w:tc>
          <w:tcPr>
            <w:tcW w:w="4360" w:type="dxa"/>
          </w:tcPr>
          <w:p w14:paraId="70135D00" w14:textId="77777777" w:rsidR="008A1CCC" w:rsidRPr="002A07E1" w:rsidRDefault="008A1CCC" w:rsidP="00ED68FE">
            <w:pPr>
              <w:spacing w:before="60"/>
              <w:ind w:firstLine="567"/>
              <w:contextualSpacing/>
              <w:outlineLvl w:val="0"/>
              <w:rPr>
                <w:rFonts w:eastAsia="Batang"/>
                <w:sz w:val="22"/>
                <w:szCs w:val="22"/>
              </w:rPr>
            </w:pPr>
            <w:r w:rsidRPr="002A07E1">
              <w:rPr>
                <w:rFonts w:eastAsia="Batang"/>
                <w:b/>
                <w:sz w:val="22"/>
                <w:szCs w:val="22"/>
              </w:rPr>
              <w:t>Дольщик:</w:t>
            </w:r>
          </w:p>
          <w:p w14:paraId="31E3A936" w14:textId="77777777" w:rsidR="008A1CCC" w:rsidRPr="002A07E1" w:rsidRDefault="008A1CCC" w:rsidP="00ED68FE">
            <w:pPr>
              <w:ind w:firstLine="567"/>
              <w:contextualSpacing/>
              <w:outlineLvl w:val="0"/>
              <w:rPr>
                <w:rFonts w:eastAsia="Batang"/>
                <w:sz w:val="22"/>
                <w:szCs w:val="22"/>
              </w:rPr>
            </w:pPr>
          </w:p>
        </w:tc>
      </w:tr>
      <w:tr w:rsidR="008A1CCC" w:rsidRPr="002A07E1" w14:paraId="07C5D119" w14:textId="77777777" w:rsidTr="001249CD">
        <w:tc>
          <w:tcPr>
            <w:tcW w:w="5211" w:type="dxa"/>
          </w:tcPr>
          <w:p w14:paraId="5F924B63" w14:textId="77777777" w:rsidR="008A1CCC" w:rsidRPr="002A07E1" w:rsidRDefault="008A1CCC" w:rsidP="00ED68FE">
            <w:pPr>
              <w:ind w:firstLine="567"/>
              <w:contextualSpacing/>
              <w:rPr>
                <w:rFonts w:eastAsia="Batang"/>
                <w:b/>
                <w:sz w:val="22"/>
                <w:szCs w:val="22"/>
              </w:rPr>
            </w:pPr>
            <w:r w:rsidRPr="002A07E1">
              <w:rPr>
                <w:rFonts w:eastAsia="Batang"/>
                <w:b/>
                <w:sz w:val="22"/>
                <w:szCs w:val="22"/>
              </w:rPr>
              <w:t>ООО «Ренессанс»</w:t>
            </w:r>
          </w:p>
          <w:p w14:paraId="0A63030A" w14:textId="77777777" w:rsidR="008A1CCC" w:rsidRPr="002A07E1" w:rsidRDefault="008A1CCC" w:rsidP="00ED68FE">
            <w:pPr>
              <w:tabs>
                <w:tab w:val="left" w:pos="1620"/>
              </w:tabs>
              <w:ind w:firstLine="567"/>
              <w:contextualSpacing/>
              <w:rPr>
                <w:rFonts w:eastAsia="Batang"/>
                <w:i/>
                <w:sz w:val="22"/>
                <w:szCs w:val="22"/>
                <w:lang w:val="en-US"/>
              </w:rPr>
            </w:pPr>
          </w:p>
        </w:tc>
        <w:tc>
          <w:tcPr>
            <w:tcW w:w="4360" w:type="dxa"/>
          </w:tcPr>
          <w:p w14:paraId="13784398" w14:textId="77777777" w:rsidR="008A1CCC" w:rsidRPr="002A07E1" w:rsidRDefault="008A1CCC" w:rsidP="00ED68FE">
            <w:pPr>
              <w:spacing w:before="60"/>
              <w:ind w:firstLine="567"/>
              <w:contextualSpacing/>
              <w:outlineLvl w:val="0"/>
              <w:rPr>
                <w:rFonts w:eastAsia="Batang"/>
                <w:b/>
                <w:sz w:val="22"/>
                <w:szCs w:val="22"/>
              </w:rPr>
            </w:pPr>
          </w:p>
        </w:tc>
      </w:tr>
      <w:tr w:rsidR="008A1CCC" w:rsidRPr="002A07E1" w14:paraId="58E77AF2" w14:textId="77777777" w:rsidTr="001249CD">
        <w:tc>
          <w:tcPr>
            <w:tcW w:w="5211" w:type="dxa"/>
          </w:tcPr>
          <w:p w14:paraId="4AF36C5F" w14:textId="77777777" w:rsidR="008A1CCC" w:rsidRPr="002A07E1" w:rsidRDefault="008A1CCC" w:rsidP="00ED68FE">
            <w:pPr>
              <w:ind w:firstLine="567"/>
              <w:contextualSpacing/>
              <w:rPr>
                <w:sz w:val="22"/>
                <w:szCs w:val="22"/>
              </w:rPr>
            </w:pPr>
          </w:p>
          <w:p w14:paraId="77914C81" w14:textId="77777777" w:rsidR="008A1CCC" w:rsidRPr="002A07E1" w:rsidRDefault="008A1CCC" w:rsidP="00ED68FE">
            <w:pPr>
              <w:ind w:firstLine="567"/>
              <w:contextualSpacing/>
              <w:rPr>
                <w:sz w:val="22"/>
                <w:szCs w:val="22"/>
              </w:rPr>
            </w:pPr>
            <w:r w:rsidRPr="002A07E1">
              <w:rPr>
                <w:sz w:val="22"/>
                <w:szCs w:val="22"/>
              </w:rPr>
              <w:t>_______________________</w:t>
            </w:r>
          </w:p>
          <w:p w14:paraId="1C30E275" w14:textId="77777777" w:rsidR="008A1CCC" w:rsidRPr="002A07E1" w:rsidRDefault="008A1CCC" w:rsidP="00ED68FE">
            <w:pPr>
              <w:tabs>
                <w:tab w:val="left" w:pos="1695"/>
              </w:tabs>
              <w:ind w:firstLine="567"/>
              <w:contextualSpacing/>
              <w:rPr>
                <w:sz w:val="22"/>
                <w:szCs w:val="22"/>
              </w:rPr>
            </w:pPr>
            <w:r w:rsidRPr="002A07E1">
              <w:rPr>
                <w:sz w:val="22"/>
                <w:szCs w:val="22"/>
              </w:rPr>
              <w:tab/>
            </w:r>
          </w:p>
          <w:p w14:paraId="1A6C6412" w14:textId="77777777" w:rsidR="008A1CCC" w:rsidRPr="002A07E1" w:rsidRDefault="008A1CCC" w:rsidP="00ED68FE">
            <w:pPr>
              <w:tabs>
                <w:tab w:val="left" w:pos="1620"/>
              </w:tabs>
              <w:ind w:firstLine="567"/>
              <w:contextualSpacing/>
              <w:rPr>
                <w:rFonts w:eastAsia="Batang"/>
                <w:sz w:val="22"/>
                <w:szCs w:val="22"/>
              </w:rPr>
            </w:pPr>
            <w:r w:rsidRPr="002A07E1">
              <w:rPr>
                <w:sz w:val="22"/>
                <w:szCs w:val="22"/>
              </w:rPr>
              <w:t>А.А. Осипова</w:t>
            </w:r>
          </w:p>
          <w:p w14:paraId="4B47B78B" w14:textId="77777777" w:rsidR="008A1CCC" w:rsidRPr="002A07E1" w:rsidRDefault="008A1CCC" w:rsidP="00ED68FE">
            <w:pPr>
              <w:ind w:firstLine="567"/>
              <w:contextualSpacing/>
              <w:rPr>
                <w:rFonts w:eastAsia="Batang"/>
                <w:b/>
                <w:sz w:val="22"/>
                <w:szCs w:val="22"/>
              </w:rPr>
            </w:pPr>
          </w:p>
        </w:tc>
        <w:tc>
          <w:tcPr>
            <w:tcW w:w="4360" w:type="dxa"/>
          </w:tcPr>
          <w:p w14:paraId="19592165" w14:textId="77777777" w:rsidR="008A1CCC" w:rsidRPr="002A07E1" w:rsidRDefault="008A1CCC" w:rsidP="00ED68FE">
            <w:pPr>
              <w:ind w:firstLine="567"/>
              <w:contextualSpacing/>
              <w:rPr>
                <w:rFonts w:eastAsia="Batang"/>
                <w:sz w:val="22"/>
                <w:szCs w:val="22"/>
              </w:rPr>
            </w:pPr>
          </w:p>
          <w:p w14:paraId="0B62E7A0" w14:textId="77777777" w:rsidR="008A1CCC" w:rsidRPr="002A07E1" w:rsidRDefault="008A1CCC" w:rsidP="00ED68FE">
            <w:pPr>
              <w:ind w:firstLine="567"/>
              <w:contextualSpacing/>
              <w:rPr>
                <w:sz w:val="22"/>
                <w:szCs w:val="22"/>
              </w:rPr>
            </w:pPr>
            <w:r w:rsidRPr="002A07E1">
              <w:rPr>
                <w:rFonts w:eastAsia="Batang"/>
                <w:sz w:val="22"/>
                <w:szCs w:val="22"/>
              </w:rPr>
              <w:t>_________________________</w:t>
            </w:r>
          </w:p>
          <w:p w14:paraId="6C5CA6FC" w14:textId="77777777" w:rsidR="008A1CCC" w:rsidRPr="002A07E1" w:rsidRDefault="008A1CCC" w:rsidP="00ED68FE">
            <w:pPr>
              <w:ind w:firstLine="567"/>
              <w:contextualSpacing/>
              <w:outlineLvl w:val="0"/>
              <w:rPr>
                <w:rFonts w:eastAsia="Batang"/>
                <w:sz w:val="22"/>
                <w:szCs w:val="22"/>
              </w:rPr>
            </w:pPr>
          </w:p>
          <w:p w14:paraId="397F04CA" w14:textId="77777777" w:rsidR="008A1CCC" w:rsidRPr="002A07E1" w:rsidRDefault="008A1CCC" w:rsidP="00ED68FE">
            <w:pPr>
              <w:ind w:firstLine="567"/>
              <w:contextualSpacing/>
              <w:outlineLvl w:val="0"/>
              <w:rPr>
                <w:rFonts w:eastAsia="Batang"/>
                <w:b/>
                <w:sz w:val="22"/>
                <w:szCs w:val="22"/>
              </w:rPr>
            </w:pPr>
            <w:r w:rsidRPr="002A07E1">
              <w:rPr>
                <w:rFonts w:eastAsia="Batang"/>
                <w:sz w:val="22"/>
                <w:szCs w:val="22"/>
              </w:rPr>
              <w:t>______________</w:t>
            </w:r>
          </w:p>
        </w:tc>
      </w:tr>
    </w:tbl>
    <w:p w14:paraId="43646D48" w14:textId="77777777" w:rsidR="008A1CCC" w:rsidRPr="002A07E1" w:rsidRDefault="008A1CCC" w:rsidP="00ED68FE">
      <w:pPr>
        <w:tabs>
          <w:tab w:val="left" w:pos="5535"/>
        </w:tabs>
        <w:ind w:firstLine="567"/>
        <w:rPr>
          <w:sz w:val="22"/>
          <w:szCs w:val="22"/>
        </w:rPr>
      </w:pPr>
    </w:p>
    <w:p w14:paraId="7EC1350D" w14:textId="77777777" w:rsidR="008A1CCC" w:rsidRPr="002A07E1" w:rsidRDefault="008A1CCC" w:rsidP="00ED68FE">
      <w:pPr>
        <w:ind w:firstLine="567"/>
        <w:rPr>
          <w:sz w:val="22"/>
          <w:szCs w:val="22"/>
        </w:rPr>
      </w:pPr>
    </w:p>
    <w:p w14:paraId="551D2204" w14:textId="77777777" w:rsidR="008A1CCC" w:rsidRPr="002A07E1" w:rsidRDefault="008A1CCC" w:rsidP="00ED68FE">
      <w:pPr>
        <w:ind w:firstLine="567"/>
        <w:rPr>
          <w:sz w:val="22"/>
          <w:szCs w:val="22"/>
        </w:rPr>
      </w:pPr>
    </w:p>
    <w:p w14:paraId="59AEDBAD" w14:textId="77777777" w:rsidR="008A1CCC" w:rsidRPr="002A07E1" w:rsidRDefault="008A1CCC" w:rsidP="00ED68FE">
      <w:pPr>
        <w:ind w:firstLine="567"/>
        <w:rPr>
          <w:sz w:val="22"/>
          <w:szCs w:val="22"/>
        </w:rPr>
      </w:pPr>
    </w:p>
    <w:p w14:paraId="242E6F17" w14:textId="77777777" w:rsidR="008A1CCC" w:rsidRPr="002A07E1" w:rsidRDefault="008A1CCC" w:rsidP="00ED68FE">
      <w:pPr>
        <w:ind w:firstLine="567"/>
        <w:rPr>
          <w:sz w:val="22"/>
          <w:szCs w:val="22"/>
        </w:rPr>
      </w:pPr>
    </w:p>
    <w:p w14:paraId="246886C5" w14:textId="77777777" w:rsidR="008A1CCC" w:rsidRPr="002A07E1" w:rsidRDefault="008A1CCC" w:rsidP="00ED68FE">
      <w:pPr>
        <w:ind w:firstLine="567"/>
        <w:rPr>
          <w:sz w:val="22"/>
          <w:szCs w:val="22"/>
        </w:rPr>
      </w:pPr>
    </w:p>
    <w:p w14:paraId="5906FCFF" w14:textId="77777777" w:rsidR="008A1CCC" w:rsidRPr="002A07E1" w:rsidRDefault="008A1CCC" w:rsidP="00ED68FE">
      <w:pPr>
        <w:ind w:firstLine="567"/>
        <w:rPr>
          <w:sz w:val="22"/>
          <w:szCs w:val="22"/>
        </w:rPr>
      </w:pPr>
    </w:p>
    <w:p w14:paraId="7C249CC6" w14:textId="77777777" w:rsidR="008A1CCC" w:rsidRPr="002A07E1" w:rsidRDefault="008A1CCC" w:rsidP="00ED68FE">
      <w:pPr>
        <w:ind w:firstLine="567"/>
        <w:rPr>
          <w:sz w:val="22"/>
          <w:szCs w:val="22"/>
        </w:rPr>
      </w:pPr>
    </w:p>
    <w:p w14:paraId="239F457A" w14:textId="77777777" w:rsidR="008A1CCC" w:rsidRPr="002A07E1" w:rsidRDefault="008A1CCC" w:rsidP="00ED68FE">
      <w:pPr>
        <w:ind w:firstLine="567"/>
        <w:rPr>
          <w:sz w:val="22"/>
          <w:szCs w:val="22"/>
        </w:rPr>
      </w:pPr>
    </w:p>
    <w:p w14:paraId="30392260" w14:textId="77777777" w:rsidR="008A1CCC" w:rsidRPr="002A07E1" w:rsidRDefault="008A1CCC" w:rsidP="00ED68FE">
      <w:pPr>
        <w:ind w:firstLine="567"/>
        <w:rPr>
          <w:sz w:val="22"/>
          <w:szCs w:val="22"/>
        </w:rPr>
      </w:pPr>
    </w:p>
    <w:p w14:paraId="1AE89A8A" w14:textId="77777777" w:rsidR="008A1CCC" w:rsidRPr="002A07E1" w:rsidRDefault="008A1CCC" w:rsidP="00ED68FE">
      <w:pPr>
        <w:ind w:firstLine="567"/>
        <w:rPr>
          <w:sz w:val="22"/>
          <w:szCs w:val="22"/>
        </w:rPr>
      </w:pPr>
    </w:p>
    <w:p w14:paraId="687D558E" w14:textId="77777777" w:rsidR="008A1CCC" w:rsidRPr="002A07E1" w:rsidRDefault="008A1CCC" w:rsidP="00ED68FE">
      <w:pPr>
        <w:ind w:firstLine="567"/>
        <w:rPr>
          <w:sz w:val="22"/>
          <w:szCs w:val="22"/>
        </w:rPr>
      </w:pPr>
    </w:p>
    <w:p w14:paraId="2B4815FC" w14:textId="77777777" w:rsidR="008A1CCC" w:rsidRPr="002A07E1" w:rsidRDefault="008A1CCC" w:rsidP="00ED68FE">
      <w:pPr>
        <w:ind w:firstLine="567"/>
        <w:rPr>
          <w:sz w:val="22"/>
          <w:szCs w:val="22"/>
        </w:rPr>
      </w:pPr>
    </w:p>
    <w:p w14:paraId="07801F85" w14:textId="77777777" w:rsidR="008A1CCC" w:rsidRPr="002A07E1" w:rsidRDefault="008A1CCC" w:rsidP="00ED68FE">
      <w:pPr>
        <w:ind w:firstLine="567"/>
        <w:rPr>
          <w:sz w:val="22"/>
          <w:szCs w:val="22"/>
        </w:rPr>
      </w:pPr>
    </w:p>
    <w:p w14:paraId="5945E2EB" w14:textId="77777777" w:rsidR="008A1CCC" w:rsidRPr="002A07E1" w:rsidRDefault="008A1CCC" w:rsidP="00ED68FE">
      <w:pPr>
        <w:ind w:firstLine="567"/>
        <w:rPr>
          <w:sz w:val="22"/>
          <w:szCs w:val="22"/>
        </w:rPr>
      </w:pPr>
    </w:p>
    <w:p w14:paraId="691F34A6" w14:textId="77777777" w:rsidR="008A1CCC" w:rsidRPr="002A07E1" w:rsidRDefault="008A1CCC" w:rsidP="00ED68FE">
      <w:pPr>
        <w:ind w:firstLine="567"/>
        <w:rPr>
          <w:sz w:val="22"/>
          <w:szCs w:val="22"/>
        </w:rPr>
      </w:pPr>
    </w:p>
    <w:p w14:paraId="6D33B7FE" w14:textId="77777777" w:rsidR="008A1CCC" w:rsidRPr="002A07E1" w:rsidRDefault="008A1CCC" w:rsidP="00ED68FE">
      <w:pPr>
        <w:ind w:firstLine="567"/>
        <w:rPr>
          <w:sz w:val="22"/>
          <w:szCs w:val="22"/>
        </w:rPr>
      </w:pPr>
    </w:p>
    <w:p w14:paraId="7426767E" w14:textId="77777777" w:rsidR="002E564F" w:rsidRPr="002A07E1" w:rsidRDefault="002E564F" w:rsidP="00ED68FE">
      <w:pPr>
        <w:ind w:firstLine="567"/>
        <w:rPr>
          <w:sz w:val="22"/>
          <w:szCs w:val="22"/>
        </w:rPr>
      </w:pPr>
    </w:p>
    <w:p w14:paraId="029CBD48" w14:textId="77777777" w:rsidR="002E564F" w:rsidRPr="002A07E1" w:rsidRDefault="002E564F" w:rsidP="00ED68FE">
      <w:pPr>
        <w:ind w:firstLine="567"/>
        <w:rPr>
          <w:sz w:val="22"/>
          <w:szCs w:val="22"/>
        </w:rPr>
      </w:pPr>
    </w:p>
    <w:p w14:paraId="52163039" w14:textId="77777777" w:rsidR="002E564F" w:rsidRPr="002A07E1" w:rsidRDefault="002E564F" w:rsidP="00ED68FE">
      <w:pPr>
        <w:ind w:firstLine="567"/>
        <w:rPr>
          <w:sz w:val="22"/>
          <w:szCs w:val="22"/>
        </w:rPr>
      </w:pPr>
    </w:p>
    <w:p w14:paraId="3844D5F9" w14:textId="77777777" w:rsidR="002E564F" w:rsidRPr="002A07E1" w:rsidRDefault="002E564F" w:rsidP="00ED68FE">
      <w:pPr>
        <w:ind w:firstLine="567"/>
        <w:rPr>
          <w:sz w:val="22"/>
          <w:szCs w:val="22"/>
        </w:rPr>
      </w:pPr>
    </w:p>
    <w:p w14:paraId="43D18514" w14:textId="77777777" w:rsidR="002E564F" w:rsidRPr="002A07E1" w:rsidRDefault="002E564F" w:rsidP="00ED68FE">
      <w:pPr>
        <w:ind w:firstLine="567"/>
        <w:rPr>
          <w:sz w:val="22"/>
          <w:szCs w:val="22"/>
        </w:rPr>
      </w:pPr>
    </w:p>
    <w:p w14:paraId="57EB1F04" w14:textId="77777777" w:rsidR="002E564F" w:rsidRPr="002A07E1" w:rsidRDefault="002E564F" w:rsidP="00ED68FE">
      <w:pPr>
        <w:ind w:firstLine="567"/>
        <w:rPr>
          <w:sz w:val="22"/>
          <w:szCs w:val="22"/>
        </w:rPr>
      </w:pPr>
    </w:p>
    <w:p w14:paraId="7211B29E" w14:textId="77777777" w:rsidR="002E564F" w:rsidRPr="002A07E1" w:rsidRDefault="002E564F" w:rsidP="00ED68FE">
      <w:pPr>
        <w:ind w:firstLine="567"/>
        <w:rPr>
          <w:sz w:val="22"/>
          <w:szCs w:val="22"/>
        </w:rPr>
      </w:pPr>
    </w:p>
    <w:p w14:paraId="2BFE5342" w14:textId="77777777" w:rsidR="002E564F" w:rsidRPr="002A07E1" w:rsidRDefault="002E564F" w:rsidP="00ED68FE">
      <w:pPr>
        <w:ind w:firstLine="567"/>
        <w:rPr>
          <w:sz w:val="22"/>
          <w:szCs w:val="22"/>
        </w:rPr>
      </w:pPr>
    </w:p>
    <w:p w14:paraId="56CCC831" w14:textId="77777777" w:rsidR="002E564F" w:rsidRPr="002A07E1" w:rsidRDefault="002E564F" w:rsidP="00ED68FE">
      <w:pPr>
        <w:ind w:firstLine="567"/>
        <w:rPr>
          <w:sz w:val="22"/>
          <w:szCs w:val="22"/>
        </w:rPr>
      </w:pPr>
    </w:p>
    <w:p w14:paraId="0928E901" w14:textId="77777777" w:rsidR="002E564F" w:rsidRPr="002A07E1" w:rsidRDefault="002E564F" w:rsidP="00ED68FE">
      <w:pPr>
        <w:ind w:firstLine="567"/>
        <w:rPr>
          <w:sz w:val="22"/>
          <w:szCs w:val="22"/>
        </w:rPr>
      </w:pPr>
    </w:p>
    <w:p w14:paraId="017F7FBE" w14:textId="77777777" w:rsidR="002E564F" w:rsidRPr="002A07E1" w:rsidRDefault="002E564F" w:rsidP="00ED68FE">
      <w:pPr>
        <w:ind w:firstLine="567"/>
        <w:rPr>
          <w:sz w:val="22"/>
          <w:szCs w:val="22"/>
        </w:rPr>
      </w:pPr>
    </w:p>
    <w:p w14:paraId="13544E3A" w14:textId="77777777" w:rsidR="002E564F" w:rsidRPr="002A07E1" w:rsidRDefault="002E564F" w:rsidP="00ED68FE">
      <w:pPr>
        <w:ind w:firstLine="567"/>
        <w:rPr>
          <w:sz w:val="22"/>
          <w:szCs w:val="22"/>
        </w:rPr>
      </w:pPr>
    </w:p>
    <w:p w14:paraId="2449D560" w14:textId="77777777" w:rsidR="008A1CCC" w:rsidRPr="002A07E1" w:rsidRDefault="008A1CCC" w:rsidP="00ED68FE">
      <w:pPr>
        <w:ind w:firstLine="567"/>
        <w:rPr>
          <w:sz w:val="22"/>
          <w:szCs w:val="22"/>
        </w:rPr>
      </w:pPr>
    </w:p>
    <w:p w14:paraId="774DB076" w14:textId="77777777" w:rsidR="00D82B7E" w:rsidRDefault="00D82B7E" w:rsidP="00ED68FE">
      <w:pPr>
        <w:pStyle w:val="a4"/>
        <w:ind w:firstLine="567"/>
        <w:contextualSpacing/>
        <w:jc w:val="right"/>
        <w:rPr>
          <w:sz w:val="22"/>
          <w:szCs w:val="22"/>
        </w:rPr>
      </w:pPr>
    </w:p>
    <w:p w14:paraId="583B5D03" w14:textId="77777777" w:rsidR="00D82B7E" w:rsidRDefault="00D82B7E" w:rsidP="00ED68FE">
      <w:pPr>
        <w:pStyle w:val="a4"/>
        <w:ind w:firstLine="567"/>
        <w:contextualSpacing/>
        <w:jc w:val="right"/>
        <w:rPr>
          <w:sz w:val="22"/>
          <w:szCs w:val="22"/>
        </w:rPr>
      </w:pPr>
    </w:p>
    <w:p w14:paraId="66D40EA5" w14:textId="77777777" w:rsidR="00D82B7E" w:rsidRDefault="00D82B7E" w:rsidP="00ED68FE">
      <w:pPr>
        <w:pStyle w:val="a4"/>
        <w:ind w:firstLine="567"/>
        <w:contextualSpacing/>
        <w:jc w:val="right"/>
        <w:rPr>
          <w:sz w:val="22"/>
          <w:szCs w:val="22"/>
        </w:rPr>
      </w:pPr>
    </w:p>
    <w:p w14:paraId="4DFE6FB3" w14:textId="77777777" w:rsidR="00D82B7E" w:rsidRDefault="00D82B7E" w:rsidP="00ED68FE">
      <w:pPr>
        <w:pStyle w:val="a4"/>
        <w:ind w:firstLine="567"/>
        <w:contextualSpacing/>
        <w:jc w:val="right"/>
        <w:rPr>
          <w:sz w:val="22"/>
          <w:szCs w:val="22"/>
        </w:rPr>
      </w:pPr>
    </w:p>
    <w:p w14:paraId="42A6B002" w14:textId="77777777" w:rsidR="00D82B7E" w:rsidRDefault="00D82B7E" w:rsidP="00ED68FE">
      <w:pPr>
        <w:pStyle w:val="a4"/>
        <w:ind w:firstLine="567"/>
        <w:contextualSpacing/>
        <w:jc w:val="right"/>
        <w:rPr>
          <w:sz w:val="22"/>
          <w:szCs w:val="22"/>
        </w:rPr>
      </w:pPr>
    </w:p>
    <w:p w14:paraId="18D3398A" w14:textId="77777777" w:rsidR="00D82B7E" w:rsidRDefault="00D82B7E" w:rsidP="00ED68FE">
      <w:pPr>
        <w:pStyle w:val="a4"/>
        <w:ind w:firstLine="567"/>
        <w:contextualSpacing/>
        <w:jc w:val="right"/>
        <w:rPr>
          <w:sz w:val="22"/>
          <w:szCs w:val="22"/>
        </w:rPr>
      </w:pPr>
    </w:p>
    <w:p w14:paraId="3F8B7BBC" w14:textId="41E00FD2" w:rsidR="008A1CCC" w:rsidRPr="002A07E1" w:rsidRDefault="008A1CCC" w:rsidP="00ED68FE">
      <w:pPr>
        <w:pStyle w:val="a4"/>
        <w:ind w:firstLine="567"/>
        <w:contextualSpacing/>
        <w:jc w:val="right"/>
        <w:rPr>
          <w:sz w:val="22"/>
          <w:szCs w:val="22"/>
        </w:rPr>
      </w:pPr>
      <w:r w:rsidRPr="002A07E1">
        <w:rPr>
          <w:sz w:val="22"/>
          <w:szCs w:val="22"/>
        </w:rPr>
        <w:t xml:space="preserve">Приложение № 2 </w:t>
      </w:r>
    </w:p>
    <w:p w14:paraId="6516B1CD" w14:textId="77777777" w:rsidR="008A1CCC" w:rsidRPr="002A07E1" w:rsidRDefault="008A1CCC" w:rsidP="00ED68FE">
      <w:pPr>
        <w:pStyle w:val="a4"/>
        <w:ind w:firstLine="567"/>
        <w:contextualSpacing/>
        <w:jc w:val="right"/>
        <w:rPr>
          <w:sz w:val="22"/>
          <w:szCs w:val="22"/>
        </w:rPr>
      </w:pPr>
      <w:r w:rsidRPr="002A07E1">
        <w:rPr>
          <w:sz w:val="22"/>
          <w:szCs w:val="22"/>
        </w:rPr>
        <w:t xml:space="preserve">к договору участия в долевом строительстве </w:t>
      </w:r>
    </w:p>
    <w:p w14:paraId="32AFE72E" w14:textId="121E1B71" w:rsidR="008A1CCC" w:rsidRPr="002A07E1" w:rsidRDefault="008A1CCC" w:rsidP="00ED68FE">
      <w:pPr>
        <w:pStyle w:val="a4"/>
        <w:ind w:firstLine="567"/>
        <w:contextualSpacing/>
        <w:jc w:val="right"/>
        <w:rPr>
          <w:sz w:val="22"/>
          <w:szCs w:val="22"/>
        </w:rPr>
      </w:pPr>
      <w:r w:rsidRPr="002A07E1">
        <w:rPr>
          <w:sz w:val="22"/>
          <w:szCs w:val="22"/>
        </w:rPr>
        <w:t xml:space="preserve">         № _______-_______-_____-РНС</w:t>
      </w:r>
      <w:r w:rsidR="00840041">
        <w:rPr>
          <w:sz w:val="22"/>
          <w:szCs w:val="22"/>
        </w:rPr>
        <w:t>3</w:t>
      </w:r>
      <w:r w:rsidRPr="002A07E1">
        <w:rPr>
          <w:sz w:val="22"/>
          <w:szCs w:val="22"/>
        </w:rPr>
        <w:t xml:space="preserve"> от _</w:t>
      </w:r>
      <w:proofErr w:type="gramStart"/>
      <w:r w:rsidRPr="002A07E1">
        <w:rPr>
          <w:sz w:val="22"/>
          <w:szCs w:val="22"/>
        </w:rPr>
        <w:t>_._</w:t>
      </w:r>
      <w:proofErr w:type="gramEnd"/>
      <w:r w:rsidRPr="002A07E1">
        <w:rPr>
          <w:sz w:val="22"/>
          <w:szCs w:val="22"/>
        </w:rPr>
        <w:t>__.20____ г.</w:t>
      </w:r>
    </w:p>
    <w:p w14:paraId="2144A428" w14:textId="77777777" w:rsidR="008A1CCC" w:rsidRPr="002A07E1" w:rsidRDefault="008A1CCC" w:rsidP="00ED68FE">
      <w:pPr>
        <w:pStyle w:val="a4"/>
        <w:ind w:firstLine="567"/>
        <w:contextualSpacing/>
        <w:jc w:val="right"/>
        <w:rPr>
          <w:sz w:val="22"/>
          <w:szCs w:val="22"/>
        </w:rPr>
      </w:pPr>
    </w:p>
    <w:p w14:paraId="615A6134" w14:textId="77777777" w:rsidR="008A1CCC" w:rsidRPr="002A07E1" w:rsidRDefault="008A1CCC" w:rsidP="00ED68FE">
      <w:pPr>
        <w:ind w:firstLine="567"/>
        <w:contextualSpacing/>
        <w:jc w:val="center"/>
        <w:rPr>
          <w:b/>
          <w:sz w:val="22"/>
          <w:szCs w:val="22"/>
        </w:rPr>
      </w:pPr>
    </w:p>
    <w:p w14:paraId="634FFD74" w14:textId="3245BEBE" w:rsidR="008A1CCC" w:rsidRPr="002A07E1" w:rsidRDefault="008A1CCC" w:rsidP="00ED68FE">
      <w:pPr>
        <w:ind w:firstLine="567"/>
        <w:contextualSpacing/>
        <w:jc w:val="center"/>
        <w:rPr>
          <w:b/>
          <w:sz w:val="22"/>
          <w:szCs w:val="22"/>
        </w:rPr>
      </w:pPr>
      <w:r w:rsidRPr="002A07E1">
        <w:rPr>
          <w:b/>
          <w:sz w:val="22"/>
          <w:szCs w:val="22"/>
        </w:rPr>
        <w:t>Мес</w:t>
      </w:r>
      <w:r w:rsidR="00797C6B">
        <w:rPr>
          <w:b/>
          <w:sz w:val="22"/>
          <w:szCs w:val="22"/>
        </w:rPr>
        <w:t xml:space="preserve">тоположение Помещения на </w:t>
      </w:r>
      <w:r w:rsidR="00797C6B" w:rsidRPr="00797C6B">
        <w:rPr>
          <w:b/>
          <w:sz w:val="22"/>
          <w:szCs w:val="22"/>
          <w:highlight w:val="yellow"/>
        </w:rPr>
        <w:t>плане</w:t>
      </w:r>
      <w:r w:rsidR="00797C6B">
        <w:rPr>
          <w:b/>
          <w:sz w:val="22"/>
          <w:szCs w:val="22"/>
        </w:rPr>
        <w:t xml:space="preserve">    </w:t>
      </w:r>
      <w:r w:rsidRPr="002A07E1">
        <w:rPr>
          <w:b/>
          <w:sz w:val="22"/>
          <w:szCs w:val="22"/>
        </w:rPr>
        <w:t xml:space="preserve"> этажа создаваемого Объекта,</w:t>
      </w:r>
    </w:p>
    <w:p w14:paraId="0EBB24C2" w14:textId="605EA065" w:rsidR="008A1CCC" w:rsidRPr="002A07E1" w:rsidRDefault="00797C6B" w:rsidP="00ED68FE">
      <w:pPr>
        <w:ind w:firstLine="567"/>
        <w:contextualSpacing/>
        <w:jc w:val="center"/>
        <w:rPr>
          <w:b/>
          <w:sz w:val="22"/>
          <w:szCs w:val="22"/>
        </w:rPr>
      </w:pPr>
      <w:r>
        <w:rPr>
          <w:b/>
          <w:sz w:val="22"/>
          <w:szCs w:val="22"/>
        </w:rPr>
        <w:t xml:space="preserve"> 3 этап строительства </w:t>
      </w:r>
      <w:r w:rsidRPr="00797C6B">
        <w:rPr>
          <w:b/>
          <w:sz w:val="22"/>
          <w:szCs w:val="22"/>
          <w:highlight w:val="yellow"/>
        </w:rPr>
        <w:t>Секция</w:t>
      </w:r>
      <w:r>
        <w:rPr>
          <w:b/>
          <w:sz w:val="22"/>
          <w:szCs w:val="22"/>
        </w:rPr>
        <w:t xml:space="preserve"> </w:t>
      </w:r>
      <w:r w:rsidR="008A1CCC" w:rsidRPr="002A07E1">
        <w:rPr>
          <w:b/>
          <w:noProof/>
          <w:sz w:val="22"/>
          <w:szCs w:val="22"/>
        </w:rPr>
        <w:drawing>
          <wp:inline distT="0" distB="0" distL="0" distR="0" wp14:anchorId="08FF0EEF" wp14:editId="3BEC9C8C">
            <wp:extent cx="5603193" cy="4711671"/>
            <wp:effectExtent l="0" t="0" r="0" b="0"/>
            <wp:docPr id="3" name="Рисунок 3" descr="C:\Users\secretary\AppData\Local\Microsoft\Windows\Temporary Internet Files\Content.Outlook\TI5I51L5\29 Секц.В_План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cretary\AppData\Local\Microsoft\Windows\Temporary Internet Files\Content.Outlook\TI5I51L5\29 Секц.В_План 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7008" cy="4714879"/>
                    </a:xfrm>
                    <a:prstGeom prst="rect">
                      <a:avLst/>
                    </a:prstGeom>
                    <a:noFill/>
                    <a:ln>
                      <a:noFill/>
                    </a:ln>
                  </pic:spPr>
                </pic:pic>
              </a:graphicData>
            </a:graphic>
          </wp:inline>
        </w:drawing>
      </w:r>
    </w:p>
    <w:p w14:paraId="3C7DE33E" w14:textId="77777777" w:rsidR="008A1CCC" w:rsidRPr="002A07E1" w:rsidRDefault="008A1CCC" w:rsidP="00ED68FE">
      <w:pPr>
        <w:ind w:firstLine="567"/>
        <w:contextualSpacing/>
        <w:rPr>
          <w:b/>
          <w:sz w:val="22"/>
          <w:szCs w:val="22"/>
        </w:rPr>
      </w:pPr>
    </w:p>
    <w:tbl>
      <w:tblPr>
        <w:tblStyle w:val="af7"/>
        <w:tblpPr w:leftFromText="180" w:rightFromText="180" w:vertAnchor="text" w:horzAnchor="margin" w:tblpY="2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8"/>
        <w:gridCol w:w="1361"/>
      </w:tblGrid>
      <w:tr w:rsidR="008A1CCC" w:rsidRPr="002A07E1" w14:paraId="03FBF683" w14:textId="77777777" w:rsidTr="001249CD">
        <w:tc>
          <w:tcPr>
            <w:tcW w:w="9816" w:type="dxa"/>
          </w:tcPr>
          <w:p w14:paraId="4483A747" w14:textId="77777777" w:rsidR="008A1CCC" w:rsidRPr="002A07E1" w:rsidRDefault="008A1CCC" w:rsidP="00ED68FE">
            <w:pPr>
              <w:ind w:firstLine="567"/>
              <w:contextualSpacing/>
              <w:rPr>
                <w:rFonts w:eastAsia="Batang"/>
                <w:b/>
                <w:sz w:val="22"/>
                <w:szCs w:val="22"/>
              </w:rPr>
            </w:pPr>
            <w:r w:rsidRPr="002A07E1">
              <w:rPr>
                <w:rFonts w:eastAsia="Batang"/>
                <w:b/>
                <w:sz w:val="22"/>
                <w:szCs w:val="22"/>
              </w:rPr>
              <w:t xml:space="preserve">  </w:t>
            </w:r>
          </w:p>
        </w:tc>
        <w:tc>
          <w:tcPr>
            <w:tcW w:w="1455" w:type="dxa"/>
          </w:tcPr>
          <w:p w14:paraId="09B51BE6" w14:textId="77777777" w:rsidR="008A1CCC" w:rsidRPr="002A07E1" w:rsidRDefault="008A1CCC" w:rsidP="00ED68FE">
            <w:pPr>
              <w:ind w:firstLine="567"/>
              <w:contextualSpacing/>
              <w:outlineLvl w:val="0"/>
              <w:rPr>
                <w:rFonts w:eastAsia="Batang"/>
                <w:sz w:val="22"/>
                <w:szCs w:val="22"/>
              </w:rPr>
            </w:pPr>
          </w:p>
        </w:tc>
      </w:tr>
      <w:tr w:rsidR="008A1CCC" w:rsidRPr="002A07E1" w14:paraId="1F04A461" w14:textId="77777777" w:rsidTr="001249CD">
        <w:tc>
          <w:tcPr>
            <w:tcW w:w="9816" w:type="dxa"/>
          </w:tcPr>
          <w:p w14:paraId="742CBCA7" w14:textId="77777777" w:rsidR="008A1CCC" w:rsidRPr="002A07E1" w:rsidRDefault="008A1CCC" w:rsidP="00ED68FE">
            <w:pPr>
              <w:ind w:firstLine="567"/>
              <w:contextualSpacing/>
              <w:rPr>
                <w:rFonts w:eastAsia="Batang"/>
                <w:b/>
                <w:sz w:val="22"/>
                <w:szCs w:val="22"/>
              </w:rPr>
            </w:pPr>
          </w:p>
        </w:tc>
        <w:tc>
          <w:tcPr>
            <w:tcW w:w="1455" w:type="dxa"/>
          </w:tcPr>
          <w:p w14:paraId="734E544B" w14:textId="77777777" w:rsidR="008A1CCC" w:rsidRPr="002A07E1" w:rsidRDefault="008A1CCC" w:rsidP="00ED68FE">
            <w:pPr>
              <w:ind w:firstLine="567"/>
              <w:contextualSpacing/>
              <w:outlineLvl w:val="0"/>
              <w:rPr>
                <w:rFonts w:eastAsia="Batang"/>
                <w:b/>
                <w:sz w:val="22"/>
                <w:szCs w:val="22"/>
              </w:rPr>
            </w:pPr>
          </w:p>
        </w:tc>
      </w:tr>
      <w:tr w:rsidR="008A1CCC" w:rsidRPr="002A07E1" w14:paraId="6CCCB610" w14:textId="77777777" w:rsidTr="001249CD">
        <w:tc>
          <w:tcPr>
            <w:tcW w:w="9816" w:type="dxa"/>
          </w:tcPr>
          <w:p w14:paraId="1022DCB5" w14:textId="77777777" w:rsidR="008A1CCC" w:rsidRPr="002A07E1" w:rsidRDefault="008A1CCC" w:rsidP="00ED68FE">
            <w:pPr>
              <w:ind w:firstLine="567"/>
              <w:contextualSpacing/>
              <w:rPr>
                <w:sz w:val="22"/>
                <w:szCs w:val="22"/>
              </w:rPr>
            </w:pPr>
          </w:p>
        </w:tc>
        <w:tc>
          <w:tcPr>
            <w:tcW w:w="1455" w:type="dxa"/>
          </w:tcPr>
          <w:p w14:paraId="2479B976" w14:textId="77777777" w:rsidR="008A1CCC" w:rsidRPr="002A07E1" w:rsidRDefault="008A1CCC" w:rsidP="00ED68FE">
            <w:pPr>
              <w:ind w:firstLine="567"/>
              <w:contextualSpacing/>
              <w:outlineLvl w:val="0"/>
              <w:rPr>
                <w:b/>
                <w:sz w:val="22"/>
                <w:szCs w:val="22"/>
              </w:rPr>
            </w:pPr>
          </w:p>
        </w:tc>
      </w:tr>
      <w:tr w:rsidR="008A1CCC" w:rsidRPr="002A07E1" w14:paraId="72296373" w14:textId="77777777" w:rsidTr="001249CD">
        <w:tc>
          <w:tcPr>
            <w:tcW w:w="9816" w:type="dxa"/>
          </w:tcPr>
          <w:p w14:paraId="0471679F" w14:textId="77777777" w:rsidR="008A1CCC" w:rsidRPr="002A07E1" w:rsidRDefault="008A1CCC" w:rsidP="00ED68FE">
            <w:pPr>
              <w:ind w:firstLine="567"/>
              <w:contextualSpacing/>
              <w:rPr>
                <w:sz w:val="22"/>
                <w:szCs w:val="22"/>
              </w:rPr>
            </w:pPr>
          </w:p>
        </w:tc>
        <w:tc>
          <w:tcPr>
            <w:tcW w:w="1455" w:type="dxa"/>
          </w:tcPr>
          <w:p w14:paraId="0DA0F025" w14:textId="77777777" w:rsidR="008A1CCC" w:rsidRPr="002A07E1" w:rsidRDefault="008A1CCC" w:rsidP="00ED68FE">
            <w:pPr>
              <w:ind w:firstLine="567"/>
              <w:contextualSpacing/>
              <w:outlineLvl w:val="0"/>
              <w:rPr>
                <w:rFonts w:eastAsia="Batang"/>
                <w:b/>
                <w:sz w:val="22"/>
                <w:szCs w:val="22"/>
              </w:rPr>
            </w:pPr>
          </w:p>
        </w:tc>
      </w:tr>
    </w:tbl>
    <w:p w14:paraId="38D932D5" w14:textId="77777777" w:rsidR="008A1CCC" w:rsidRPr="002A07E1" w:rsidRDefault="008A1CCC" w:rsidP="00ED68FE">
      <w:pPr>
        <w:ind w:firstLine="567"/>
        <w:contextualSpacing/>
        <w:jc w:val="both"/>
        <w:rPr>
          <w:b/>
          <w:sz w:val="22"/>
          <w:szCs w:val="22"/>
        </w:rPr>
      </w:pPr>
    </w:p>
    <w:p w14:paraId="7F7FD92F" w14:textId="77777777" w:rsidR="008A1CCC" w:rsidRPr="002A07E1" w:rsidRDefault="008A1CCC" w:rsidP="00ED68FE">
      <w:pPr>
        <w:ind w:firstLine="567"/>
        <w:contextualSpacing/>
        <w:jc w:val="both"/>
        <w:rPr>
          <w:b/>
          <w:sz w:val="22"/>
          <w:szCs w:val="22"/>
        </w:rPr>
      </w:pPr>
    </w:p>
    <w:tbl>
      <w:tblPr>
        <w:tblW w:w="0" w:type="auto"/>
        <w:tblInd w:w="891" w:type="dxa"/>
        <w:tblLook w:val="04A0" w:firstRow="1" w:lastRow="0" w:firstColumn="1" w:lastColumn="0" w:noHBand="0" w:noVBand="1"/>
      </w:tblPr>
      <w:tblGrid>
        <w:gridCol w:w="5184"/>
        <w:gridCol w:w="4414"/>
      </w:tblGrid>
      <w:tr w:rsidR="008A1CCC" w:rsidRPr="002A07E1" w14:paraId="48148C15" w14:textId="77777777" w:rsidTr="001249CD">
        <w:tc>
          <w:tcPr>
            <w:tcW w:w="5211" w:type="dxa"/>
          </w:tcPr>
          <w:p w14:paraId="66BBEF09" w14:textId="77777777" w:rsidR="008A1CCC" w:rsidRPr="002A07E1" w:rsidRDefault="008A1CCC" w:rsidP="00ED68FE">
            <w:pPr>
              <w:ind w:firstLine="567"/>
              <w:contextualSpacing/>
              <w:rPr>
                <w:rFonts w:eastAsia="Batang"/>
                <w:b/>
                <w:sz w:val="22"/>
                <w:szCs w:val="22"/>
                <w:lang w:val="en-US"/>
              </w:rPr>
            </w:pPr>
            <w:r w:rsidRPr="002A07E1">
              <w:rPr>
                <w:rFonts w:eastAsia="Batang"/>
                <w:b/>
                <w:sz w:val="22"/>
                <w:szCs w:val="22"/>
              </w:rPr>
              <w:t>Застройщик:</w:t>
            </w:r>
          </w:p>
        </w:tc>
        <w:tc>
          <w:tcPr>
            <w:tcW w:w="4360" w:type="dxa"/>
          </w:tcPr>
          <w:p w14:paraId="52CE1BFD" w14:textId="77777777" w:rsidR="008A1CCC" w:rsidRPr="002A07E1" w:rsidRDefault="008A1CCC" w:rsidP="00ED68FE">
            <w:pPr>
              <w:ind w:firstLine="567"/>
              <w:contextualSpacing/>
              <w:outlineLvl w:val="0"/>
              <w:rPr>
                <w:rFonts w:eastAsia="Batang"/>
                <w:sz w:val="22"/>
                <w:szCs w:val="22"/>
              </w:rPr>
            </w:pPr>
            <w:r w:rsidRPr="002A07E1">
              <w:rPr>
                <w:b/>
                <w:sz w:val="22"/>
                <w:szCs w:val="22"/>
              </w:rPr>
              <w:t>Дольщик:</w:t>
            </w:r>
          </w:p>
        </w:tc>
      </w:tr>
      <w:tr w:rsidR="008A1CCC" w:rsidRPr="002A07E1" w14:paraId="1FF2374E" w14:textId="77777777" w:rsidTr="001249CD">
        <w:tc>
          <w:tcPr>
            <w:tcW w:w="5211" w:type="dxa"/>
          </w:tcPr>
          <w:p w14:paraId="574ECCEE" w14:textId="77777777" w:rsidR="008A1CCC" w:rsidRPr="002A07E1" w:rsidRDefault="008A1CCC" w:rsidP="00ED68FE">
            <w:pPr>
              <w:ind w:firstLine="567"/>
              <w:contextualSpacing/>
              <w:rPr>
                <w:rFonts w:eastAsia="Batang"/>
                <w:b/>
                <w:sz w:val="22"/>
                <w:szCs w:val="22"/>
              </w:rPr>
            </w:pPr>
            <w:r w:rsidRPr="002A07E1">
              <w:rPr>
                <w:rFonts w:eastAsia="Batang"/>
                <w:b/>
                <w:sz w:val="22"/>
                <w:szCs w:val="22"/>
              </w:rPr>
              <w:t>ООО «Ренессанс»</w:t>
            </w:r>
          </w:p>
        </w:tc>
        <w:tc>
          <w:tcPr>
            <w:tcW w:w="4360" w:type="dxa"/>
          </w:tcPr>
          <w:p w14:paraId="0518B55C" w14:textId="77777777" w:rsidR="008A1CCC" w:rsidRPr="002A07E1" w:rsidRDefault="008A1CCC" w:rsidP="00ED68FE">
            <w:pPr>
              <w:spacing w:before="60"/>
              <w:ind w:firstLine="567"/>
              <w:contextualSpacing/>
              <w:outlineLvl w:val="0"/>
              <w:rPr>
                <w:rFonts w:eastAsia="Batang"/>
                <w:b/>
                <w:sz w:val="22"/>
                <w:szCs w:val="22"/>
              </w:rPr>
            </w:pPr>
          </w:p>
        </w:tc>
      </w:tr>
      <w:tr w:rsidR="008A1CCC" w:rsidRPr="002A07E1" w14:paraId="468AA0C4" w14:textId="77777777" w:rsidTr="001249CD">
        <w:tc>
          <w:tcPr>
            <w:tcW w:w="5211" w:type="dxa"/>
          </w:tcPr>
          <w:p w14:paraId="2A407D9C" w14:textId="77777777" w:rsidR="008A1CCC" w:rsidRPr="002A07E1" w:rsidRDefault="008A1CCC" w:rsidP="00ED68FE">
            <w:pPr>
              <w:ind w:firstLine="567"/>
              <w:contextualSpacing/>
              <w:rPr>
                <w:sz w:val="22"/>
                <w:szCs w:val="22"/>
              </w:rPr>
            </w:pPr>
          </w:p>
          <w:p w14:paraId="071F8E16" w14:textId="77777777" w:rsidR="008A1CCC" w:rsidRPr="002A07E1" w:rsidRDefault="008A1CCC" w:rsidP="00ED68FE">
            <w:pPr>
              <w:ind w:firstLine="567"/>
              <w:contextualSpacing/>
              <w:rPr>
                <w:sz w:val="22"/>
                <w:szCs w:val="22"/>
              </w:rPr>
            </w:pPr>
          </w:p>
          <w:p w14:paraId="609A8F3F" w14:textId="77777777" w:rsidR="008A1CCC" w:rsidRPr="002A07E1" w:rsidRDefault="008A1CCC" w:rsidP="00ED68FE">
            <w:pPr>
              <w:ind w:firstLine="567"/>
              <w:contextualSpacing/>
              <w:rPr>
                <w:sz w:val="22"/>
                <w:szCs w:val="22"/>
              </w:rPr>
            </w:pPr>
          </w:p>
          <w:p w14:paraId="24765900" w14:textId="77777777" w:rsidR="008A1CCC" w:rsidRPr="002A07E1" w:rsidRDefault="008A1CCC" w:rsidP="00ED68FE">
            <w:pPr>
              <w:ind w:firstLine="567"/>
              <w:contextualSpacing/>
              <w:rPr>
                <w:sz w:val="22"/>
                <w:szCs w:val="22"/>
              </w:rPr>
            </w:pPr>
          </w:p>
          <w:p w14:paraId="6B412B2A" w14:textId="77777777" w:rsidR="008A1CCC" w:rsidRPr="002A07E1" w:rsidRDefault="008A1CCC" w:rsidP="00ED68FE">
            <w:pPr>
              <w:ind w:firstLine="567"/>
              <w:contextualSpacing/>
              <w:rPr>
                <w:sz w:val="22"/>
                <w:szCs w:val="22"/>
              </w:rPr>
            </w:pPr>
            <w:r w:rsidRPr="002A07E1">
              <w:rPr>
                <w:sz w:val="22"/>
                <w:szCs w:val="22"/>
              </w:rPr>
              <w:t>_________________________________</w:t>
            </w:r>
          </w:p>
          <w:p w14:paraId="3E21E61D" w14:textId="77777777" w:rsidR="008A1CCC" w:rsidRPr="002A07E1" w:rsidRDefault="008A1CCC" w:rsidP="00ED68FE">
            <w:pPr>
              <w:tabs>
                <w:tab w:val="left" w:pos="1695"/>
              </w:tabs>
              <w:ind w:firstLine="567"/>
              <w:contextualSpacing/>
              <w:rPr>
                <w:sz w:val="22"/>
                <w:szCs w:val="22"/>
              </w:rPr>
            </w:pPr>
            <w:r w:rsidRPr="002A07E1">
              <w:rPr>
                <w:sz w:val="22"/>
                <w:szCs w:val="22"/>
              </w:rPr>
              <w:tab/>
            </w:r>
          </w:p>
          <w:p w14:paraId="3585CA1E" w14:textId="77777777" w:rsidR="008A1CCC" w:rsidRPr="002A07E1" w:rsidRDefault="008A1CCC" w:rsidP="00ED68FE">
            <w:pPr>
              <w:ind w:firstLine="567"/>
              <w:contextualSpacing/>
              <w:rPr>
                <w:rFonts w:eastAsia="Batang"/>
                <w:b/>
                <w:sz w:val="22"/>
                <w:szCs w:val="22"/>
              </w:rPr>
            </w:pPr>
            <w:r w:rsidRPr="002A07E1">
              <w:rPr>
                <w:sz w:val="22"/>
                <w:szCs w:val="22"/>
              </w:rPr>
              <w:t>А.А. Осипова</w:t>
            </w:r>
          </w:p>
        </w:tc>
        <w:tc>
          <w:tcPr>
            <w:tcW w:w="4360" w:type="dxa"/>
          </w:tcPr>
          <w:p w14:paraId="68A7A3BB" w14:textId="77777777" w:rsidR="008A1CCC" w:rsidRPr="002A07E1" w:rsidRDefault="008A1CCC" w:rsidP="00ED68FE">
            <w:pPr>
              <w:ind w:firstLine="567"/>
              <w:contextualSpacing/>
              <w:outlineLvl w:val="0"/>
              <w:rPr>
                <w:rFonts w:eastAsia="Batang"/>
                <w:sz w:val="22"/>
                <w:szCs w:val="22"/>
              </w:rPr>
            </w:pPr>
          </w:p>
          <w:p w14:paraId="02413E0A" w14:textId="77777777" w:rsidR="008A1CCC" w:rsidRPr="002A07E1" w:rsidRDefault="008A1CCC" w:rsidP="00ED68FE">
            <w:pPr>
              <w:ind w:firstLine="567"/>
              <w:contextualSpacing/>
              <w:outlineLvl w:val="0"/>
              <w:rPr>
                <w:rFonts w:eastAsia="Batang"/>
                <w:sz w:val="22"/>
                <w:szCs w:val="22"/>
              </w:rPr>
            </w:pPr>
          </w:p>
          <w:p w14:paraId="1BF5B7D6" w14:textId="77777777" w:rsidR="008A1CCC" w:rsidRPr="002A07E1" w:rsidRDefault="008A1CCC" w:rsidP="00ED68FE">
            <w:pPr>
              <w:ind w:firstLine="567"/>
              <w:contextualSpacing/>
              <w:outlineLvl w:val="0"/>
              <w:rPr>
                <w:rFonts w:eastAsia="Batang"/>
                <w:sz w:val="22"/>
                <w:szCs w:val="22"/>
              </w:rPr>
            </w:pPr>
          </w:p>
          <w:p w14:paraId="3C9A5B0C" w14:textId="77777777" w:rsidR="008A1CCC" w:rsidRPr="002A07E1" w:rsidRDefault="008A1CCC" w:rsidP="00ED68FE">
            <w:pPr>
              <w:ind w:firstLine="567"/>
              <w:contextualSpacing/>
              <w:outlineLvl w:val="0"/>
              <w:rPr>
                <w:rFonts w:eastAsia="Batang"/>
                <w:sz w:val="22"/>
                <w:szCs w:val="22"/>
              </w:rPr>
            </w:pPr>
          </w:p>
          <w:p w14:paraId="08A39EB9" w14:textId="77777777" w:rsidR="008A1CCC" w:rsidRPr="002A07E1" w:rsidRDefault="008A1CCC" w:rsidP="00ED68FE">
            <w:pPr>
              <w:ind w:firstLine="567"/>
              <w:contextualSpacing/>
              <w:rPr>
                <w:sz w:val="22"/>
                <w:szCs w:val="22"/>
              </w:rPr>
            </w:pPr>
            <w:r w:rsidRPr="002A07E1">
              <w:rPr>
                <w:rFonts w:eastAsia="Batang"/>
                <w:sz w:val="22"/>
                <w:szCs w:val="22"/>
              </w:rPr>
              <w:t>_________________________________</w:t>
            </w:r>
          </w:p>
          <w:p w14:paraId="080CDE00" w14:textId="77777777" w:rsidR="008A1CCC" w:rsidRPr="002A07E1" w:rsidRDefault="008A1CCC" w:rsidP="00ED68FE">
            <w:pPr>
              <w:ind w:firstLine="567"/>
              <w:contextualSpacing/>
              <w:outlineLvl w:val="0"/>
              <w:rPr>
                <w:rFonts w:eastAsia="Batang"/>
                <w:sz w:val="22"/>
                <w:szCs w:val="22"/>
              </w:rPr>
            </w:pPr>
          </w:p>
          <w:p w14:paraId="70AD61B7" w14:textId="77777777" w:rsidR="008A1CCC" w:rsidRPr="002A07E1" w:rsidRDefault="008A1CCC" w:rsidP="00ED68FE">
            <w:pPr>
              <w:ind w:firstLine="567"/>
              <w:contextualSpacing/>
              <w:outlineLvl w:val="0"/>
              <w:rPr>
                <w:rFonts w:eastAsia="Batang"/>
                <w:b/>
                <w:sz w:val="22"/>
                <w:szCs w:val="22"/>
              </w:rPr>
            </w:pPr>
          </w:p>
        </w:tc>
      </w:tr>
    </w:tbl>
    <w:p w14:paraId="4F465FA3" w14:textId="77777777" w:rsidR="008A1CCC" w:rsidRPr="002A07E1" w:rsidRDefault="008A1CCC" w:rsidP="00ED68FE">
      <w:pPr>
        <w:ind w:firstLine="567"/>
        <w:contextualSpacing/>
        <w:jc w:val="both"/>
        <w:rPr>
          <w:sz w:val="22"/>
          <w:szCs w:val="22"/>
        </w:rPr>
        <w:sectPr w:rsidR="008A1CCC" w:rsidRPr="002A07E1" w:rsidSect="002A07E1">
          <w:footerReference w:type="even" r:id="rId9"/>
          <w:footerReference w:type="default" r:id="rId10"/>
          <w:pgSz w:w="11906" w:h="16838"/>
          <w:pgMar w:top="720" w:right="566" w:bottom="720" w:left="851" w:header="709" w:footer="709" w:gutter="0"/>
          <w:cols w:space="708"/>
          <w:docGrid w:linePitch="360"/>
        </w:sectPr>
      </w:pPr>
    </w:p>
    <w:p w14:paraId="59CFC149" w14:textId="77777777" w:rsidR="008A1CCC" w:rsidRPr="002A07E1" w:rsidRDefault="008A1CCC" w:rsidP="00ED68FE">
      <w:pPr>
        <w:ind w:firstLine="567"/>
        <w:contextualSpacing/>
        <w:jc w:val="both"/>
        <w:rPr>
          <w:sz w:val="22"/>
          <w:szCs w:val="22"/>
        </w:rPr>
      </w:pPr>
    </w:p>
    <w:p w14:paraId="1236FBE4" w14:textId="77777777" w:rsidR="008A1CCC" w:rsidRPr="002A07E1" w:rsidRDefault="008A1CCC" w:rsidP="00ED68FE">
      <w:pPr>
        <w:ind w:firstLine="567"/>
        <w:contextualSpacing/>
        <w:jc w:val="right"/>
        <w:rPr>
          <w:b/>
          <w:sz w:val="22"/>
          <w:szCs w:val="22"/>
        </w:rPr>
      </w:pPr>
      <w:r w:rsidRPr="002A07E1">
        <w:rPr>
          <w:b/>
          <w:sz w:val="22"/>
          <w:szCs w:val="22"/>
        </w:rPr>
        <w:t>Приложение № 3</w:t>
      </w:r>
    </w:p>
    <w:p w14:paraId="626A22A8" w14:textId="77777777" w:rsidR="008A1CCC" w:rsidRPr="002A07E1" w:rsidRDefault="008A1CCC" w:rsidP="00ED68FE">
      <w:pPr>
        <w:ind w:firstLine="567"/>
        <w:contextualSpacing/>
        <w:jc w:val="right"/>
        <w:rPr>
          <w:b/>
          <w:sz w:val="22"/>
          <w:szCs w:val="22"/>
        </w:rPr>
      </w:pPr>
      <w:r w:rsidRPr="002A07E1">
        <w:rPr>
          <w:b/>
          <w:sz w:val="22"/>
          <w:szCs w:val="22"/>
        </w:rPr>
        <w:t xml:space="preserve">к договору участия в долевом строительстве </w:t>
      </w:r>
    </w:p>
    <w:p w14:paraId="1CC07627" w14:textId="73DC35B4" w:rsidR="008A1CCC" w:rsidRPr="002A07E1" w:rsidRDefault="008A1CCC" w:rsidP="00ED68FE">
      <w:pPr>
        <w:pStyle w:val="a4"/>
        <w:ind w:firstLine="567"/>
        <w:contextualSpacing/>
        <w:jc w:val="right"/>
        <w:rPr>
          <w:sz w:val="22"/>
          <w:szCs w:val="22"/>
        </w:rPr>
      </w:pPr>
      <w:r w:rsidRPr="002A07E1">
        <w:rPr>
          <w:sz w:val="22"/>
          <w:szCs w:val="22"/>
        </w:rPr>
        <w:t>№ _______-_______-_____-РНС</w:t>
      </w:r>
      <w:r w:rsidR="00840041">
        <w:rPr>
          <w:sz w:val="22"/>
          <w:szCs w:val="22"/>
        </w:rPr>
        <w:t>3</w:t>
      </w:r>
      <w:r w:rsidRPr="002A07E1">
        <w:rPr>
          <w:sz w:val="22"/>
          <w:szCs w:val="22"/>
        </w:rPr>
        <w:t xml:space="preserve"> от _</w:t>
      </w:r>
      <w:proofErr w:type="gramStart"/>
      <w:r w:rsidRPr="002A07E1">
        <w:rPr>
          <w:sz w:val="22"/>
          <w:szCs w:val="22"/>
        </w:rPr>
        <w:t>_._</w:t>
      </w:r>
      <w:proofErr w:type="gramEnd"/>
      <w:r w:rsidRPr="002A07E1">
        <w:rPr>
          <w:sz w:val="22"/>
          <w:szCs w:val="22"/>
        </w:rPr>
        <w:t>__.20____ г.</w:t>
      </w:r>
    </w:p>
    <w:p w14:paraId="1E8177F5" w14:textId="77777777" w:rsidR="008A1CCC" w:rsidRPr="002A07E1" w:rsidRDefault="008A1CCC" w:rsidP="00ED68FE">
      <w:pPr>
        <w:pStyle w:val="a4"/>
        <w:ind w:firstLine="567"/>
        <w:contextualSpacing/>
        <w:jc w:val="right"/>
        <w:rPr>
          <w:sz w:val="22"/>
          <w:szCs w:val="22"/>
        </w:rPr>
      </w:pPr>
    </w:p>
    <w:p w14:paraId="67E3B7E9" w14:textId="77777777" w:rsidR="008A1CCC" w:rsidRPr="002A07E1" w:rsidRDefault="008A1CCC" w:rsidP="00ED68FE">
      <w:pPr>
        <w:ind w:firstLine="567"/>
        <w:contextualSpacing/>
        <w:jc w:val="right"/>
        <w:rPr>
          <w:b/>
          <w:sz w:val="22"/>
          <w:szCs w:val="22"/>
        </w:rPr>
      </w:pPr>
    </w:p>
    <w:p w14:paraId="2613518B" w14:textId="77777777" w:rsidR="008A1CCC" w:rsidRPr="002A07E1" w:rsidRDefault="008A1CCC" w:rsidP="00ED68FE">
      <w:pPr>
        <w:ind w:firstLine="567"/>
        <w:contextualSpacing/>
        <w:jc w:val="both"/>
        <w:rPr>
          <w:b/>
          <w:sz w:val="22"/>
          <w:szCs w:val="22"/>
        </w:rPr>
      </w:pPr>
    </w:p>
    <w:p w14:paraId="4E2C0A8D" w14:textId="77777777" w:rsidR="008A1CCC" w:rsidRPr="002A07E1" w:rsidRDefault="008A1CCC" w:rsidP="00ED68FE">
      <w:pPr>
        <w:ind w:firstLine="567"/>
        <w:contextualSpacing/>
        <w:jc w:val="both"/>
        <w:rPr>
          <w:b/>
          <w:sz w:val="22"/>
          <w:szCs w:val="22"/>
        </w:rPr>
      </w:pPr>
    </w:p>
    <w:p w14:paraId="0A9DA0E3" w14:textId="77777777" w:rsidR="008A1CCC" w:rsidRPr="002A07E1" w:rsidRDefault="008A1CCC" w:rsidP="00ED68FE">
      <w:pPr>
        <w:ind w:firstLine="567"/>
        <w:contextualSpacing/>
        <w:jc w:val="center"/>
        <w:rPr>
          <w:b/>
          <w:sz w:val="22"/>
          <w:szCs w:val="22"/>
        </w:rPr>
      </w:pPr>
      <w:r w:rsidRPr="002A07E1">
        <w:rPr>
          <w:b/>
          <w:sz w:val="22"/>
          <w:szCs w:val="22"/>
        </w:rPr>
        <w:t>График платежей</w:t>
      </w:r>
    </w:p>
    <w:p w14:paraId="5C31D9E3" w14:textId="77777777" w:rsidR="008A1CCC" w:rsidRPr="002A07E1" w:rsidRDefault="008A1CCC" w:rsidP="00ED68FE">
      <w:pPr>
        <w:ind w:firstLine="567"/>
        <w:contextualSpacing/>
        <w:jc w:val="both"/>
        <w:rPr>
          <w:b/>
          <w:sz w:val="22"/>
          <w:szCs w:val="22"/>
        </w:rPr>
      </w:pPr>
    </w:p>
    <w:p w14:paraId="7F80C6DB" w14:textId="77777777" w:rsidR="008A1CCC" w:rsidRPr="002A07E1" w:rsidRDefault="008A1CCC" w:rsidP="00ED68FE">
      <w:pPr>
        <w:numPr>
          <w:ilvl w:val="0"/>
          <w:numId w:val="10"/>
        </w:numPr>
        <w:tabs>
          <w:tab w:val="clear" w:pos="540"/>
          <w:tab w:val="num" w:pos="720"/>
        </w:tabs>
        <w:ind w:left="0" w:firstLine="567"/>
        <w:contextualSpacing/>
        <w:jc w:val="both"/>
        <w:rPr>
          <w:sz w:val="22"/>
          <w:szCs w:val="22"/>
        </w:rPr>
      </w:pPr>
      <w:r w:rsidRPr="002A07E1">
        <w:rPr>
          <w:sz w:val="22"/>
          <w:szCs w:val="22"/>
        </w:rPr>
        <w:t>Дольщик обязан уплатить цену Договора в следующем порядке:</w:t>
      </w:r>
    </w:p>
    <w:p w14:paraId="0A59C742" w14:textId="77777777" w:rsidR="008A1CCC" w:rsidRPr="002A07E1" w:rsidRDefault="008A1CCC" w:rsidP="00ED68FE">
      <w:pPr>
        <w:ind w:firstLine="567"/>
        <w:contextualSpacing/>
        <w:jc w:val="both"/>
        <w:rPr>
          <w:b/>
          <w:sz w:val="22"/>
          <w:szCs w:val="22"/>
        </w:rPr>
      </w:pPr>
    </w:p>
    <w:tbl>
      <w:tblPr>
        <w:tblW w:w="10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5"/>
        <w:gridCol w:w="3643"/>
        <w:gridCol w:w="3391"/>
      </w:tblGrid>
      <w:tr w:rsidR="008A1CCC" w:rsidRPr="002A07E1" w14:paraId="6BC1C2FF" w14:textId="77777777" w:rsidTr="001249CD">
        <w:tc>
          <w:tcPr>
            <w:tcW w:w="2995" w:type="dxa"/>
            <w:vAlign w:val="center"/>
          </w:tcPr>
          <w:p w14:paraId="313DE0A8" w14:textId="77777777" w:rsidR="008A1CCC" w:rsidRPr="002A07E1" w:rsidRDefault="008A1CCC" w:rsidP="00ED68FE">
            <w:pPr>
              <w:pStyle w:val="2"/>
              <w:ind w:firstLine="567"/>
              <w:contextualSpacing/>
              <w:jc w:val="center"/>
              <w:rPr>
                <w:iCs/>
                <w:sz w:val="22"/>
                <w:szCs w:val="22"/>
              </w:rPr>
            </w:pPr>
            <w:r w:rsidRPr="002A07E1">
              <w:rPr>
                <w:iCs/>
                <w:sz w:val="22"/>
                <w:szCs w:val="22"/>
              </w:rPr>
              <w:t xml:space="preserve">Срок </w:t>
            </w:r>
          </w:p>
        </w:tc>
        <w:tc>
          <w:tcPr>
            <w:tcW w:w="3643" w:type="dxa"/>
            <w:vAlign w:val="center"/>
          </w:tcPr>
          <w:p w14:paraId="2DE050EB" w14:textId="77777777" w:rsidR="008A1CCC" w:rsidRPr="002A07E1" w:rsidRDefault="008A1CCC" w:rsidP="00ED68FE">
            <w:pPr>
              <w:pStyle w:val="2"/>
              <w:ind w:firstLine="567"/>
              <w:contextualSpacing/>
              <w:jc w:val="center"/>
              <w:rPr>
                <w:iCs/>
                <w:sz w:val="22"/>
                <w:szCs w:val="22"/>
              </w:rPr>
            </w:pPr>
            <w:r w:rsidRPr="002A07E1">
              <w:rPr>
                <w:iCs/>
                <w:sz w:val="22"/>
                <w:szCs w:val="22"/>
              </w:rPr>
              <w:t>Сумма к оплате (в рублях)</w:t>
            </w:r>
          </w:p>
        </w:tc>
        <w:tc>
          <w:tcPr>
            <w:tcW w:w="3391" w:type="dxa"/>
          </w:tcPr>
          <w:p w14:paraId="118D1094" w14:textId="77777777" w:rsidR="008A1CCC" w:rsidRPr="002A07E1" w:rsidRDefault="008A1CCC" w:rsidP="00ED68FE">
            <w:pPr>
              <w:pStyle w:val="2"/>
              <w:ind w:firstLine="567"/>
              <w:contextualSpacing/>
              <w:jc w:val="center"/>
              <w:rPr>
                <w:iCs/>
                <w:sz w:val="22"/>
                <w:szCs w:val="22"/>
              </w:rPr>
            </w:pPr>
            <w:r w:rsidRPr="002A07E1">
              <w:rPr>
                <w:iCs/>
                <w:sz w:val="22"/>
                <w:szCs w:val="22"/>
              </w:rPr>
              <w:t>Порядок оплаты</w:t>
            </w:r>
          </w:p>
        </w:tc>
      </w:tr>
      <w:tr w:rsidR="008A1CCC" w:rsidRPr="002A07E1" w14:paraId="5232A3D4" w14:textId="77777777" w:rsidTr="001249CD">
        <w:tc>
          <w:tcPr>
            <w:tcW w:w="2995" w:type="dxa"/>
            <w:vAlign w:val="center"/>
          </w:tcPr>
          <w:p w14:paraId="0362AA8D" w14:textId="77777777" w:rsidR="008A1CCC" w:rsidRPr="002A07E1" w:rsidRDefault="008A1CCC" w:rsidP="00ED68FE">
            <w:pPr>
              <w:pStyle w:val="2"/>
              <w:spacing w:after="100" w:afterAutospacing="1"/>
              <w:ind w:firstLine="567"/>
              <w:contextualSpacing/>
              <w:jc w:val="center"/>
              <w:rPr>
                <w:iCs/>
                <w:sz w:val="22"/>
                <w:szCs w:val="22"/>
              </w:rPr>
            </w:pPr>
            <w:r w:rsidRPr="002A07E1">
              <w:rPr>
                <w:iCs/>
                <w:sz w:val="22"/>
                <w:szCs w:val="22"/>
              </w:rPr>
              <w:t>В течение пяти рабочих дней с даты подписания Договора – срок открытия  аккредитива</w:t>
            </w:r>
          </w:p>
        </w:tc>
        <w:tc>
          <w:tcPr>
            <w:tcW w:w="3643" w:type="dxa"/>
            <w:vAlign w:val="center"/>
          </w:tcPr>
          <w:p w14:paraId="7B3584B6" w14:textId="77777777" w:rsidR="008A1CCC" w:rsidRPr="002A07E1" w:rsidRDefault="008A1CCC" w:rsidP="00ED68FE">
            <w:pPr>
              <w:pStyle w:val="2"/>
              <w:contextualSpacing/>
              <w:jc w:val="center"/>
              <w:rPr>
                <w:iCs/>
                <w:sz w:val="22"/>
                <w:szCs w:val="22"/>
              </w:rPr>
            </w:pPr>
            <w:r w:rsidRPr="002A07E1">
              <w:rPr>
                <w:b/>
                <w:bCs/>
                <w:sz w:val="22"/>
                <w:szCs w:val="22"/>
                <w:highlight w:val="yellow"/>
              </w:rPr>
              <w:t>_________ (___ миллиона ____  тысяч) рублей 00 копеек</w:t>
            </w:r>
          </w:p>
        </w:tc>
        <w:tc>
          <w:tcPr>
            <w:tcW w:w="3391" w:type="dxa"/>
          </w:tcPr>
          <w:p w14:paraId="7BFE83E5" w14:textId="77777777" w:rsidR="005C09E6" w:rsidRDefault="005C09E6" w:rsidP="00ED68FE">
            <w:pPr>
              <w:pStyle w:val="2"/>
              <w:ind w:firstLine="567"/>
              <w:jc w:val="center"/>
              <w:rPr>
                <w:bCs/>
                <w:sz w:val="22"/>
                <w:szCs w:val="22"/>
              </w:rPr>
            </w:pPr>
            <w:r>
              <w:rPr>
                <w:bCs/>
                <w:sz w:val="22"/>
                <w:szCs w:val="22"/>
              </w:rPr>
              <w:t>С использованием покрытого (депонированного) безотзывного аккредитива, открытого в ПАО Сбербанк на следующих условиях:</w:t>
            </w:r>
          </w:p>
          <w:p w14:paraId="6E16ECF6" w14:textId="77777777" w:rsidR="005C09E6" w:rsidRDefault="005C09E6" w:rsidP="00ED68FE">
            <w:pPr>
              <w:pStyle w:val="2"/>
              <w:ind w:firstLine="567"/>
              <w:contextualSpacing/>
              <w:jc w:val="center"/>
              <w:rPr>
                <w:bCs/>
                <w:sz w:val="22"/>
                <w:szCs w:val="22"/>
              </w:rPr>
            </w:pPr>
            <w:r>
              <w:rPr>
                <w:bCs/>
                <w:sz w:val="22"/>
                <w:szCs w:val="22"/>
              </w:rPr>
              <w:t>-</w:t>
            </w:r>
            <w:r>
              <w:rPr>
                <w:b/>
                <w:bCs/>
                <w:sz w:val="22"/>
                <w:szCs w:val="22"/>
              </w:rPr>
              <w:t>Срок аккредитива:</w:t>
            </w:r>
            <w:r>
              <w:rPr>
                <w:bCs/>
                <w:sz w:val="22"/>
                <w:szCs w:val="22"/>
              </w:rPr>
              <w:t xml:space="preserve"> 4 месяца,</w:t>
            </w:r>
          </w:p>
          <w:p w14:paraId="008D947B" w14:textId="77777777" w:rsidR="005C09E6" w:rsidRDefault="005C09E6" w:rsidP="00ED68FE">
            <w:pPr>
              <w:pStyle w:val="2"/>
              <w:ind w:firstLine="567"/>
              <w:contextualSpacing/>
              <w:jc w:val="center"/>
              <w:rPr>
                <w:bCs/>
                <w:sz w:val="22"/>
                <w:szCs w:val="22"/>
              </w:rPr>
            </w:pPr>
            <w:r>
              <w:rPr>
                <w:bCs/>
                <w:sz w:val="22"/>
                <w:szCs w:val="22"/>
              </w:rPr>
              <w:t>-</w:t>
            </w:r>
            <w:r>
              <w:rPr>
                <w:b/>
                <w:bCs/>
                <w:sz w:val="22"/>
                <w:szCs w:val="22"/>
              </w:rPr>
              <w:t>Банк-эмитент:</w:t>
            </w:r>
            <w:r>
              <w:rPr>
                <w:bCs/>
                <w:sz w:val="22"/>
                <w:szCs w:val="22"/>
              </w:rPr>
              <w:t xml:space="preserve"> ПАО Сбербанк,</w:t>
            </w:r>
          </w:p>
          <w:p w14:paraId="5285D094" w14:textId="77777777" w:rsidR="005C09E6" w:rsidRDefault="005C09E6" w:rsidP="00ED68FE">
            <w:pPr>
              <w:pStyle w:val="2"/>
              <w:ind w:firstLine="567"/>
              <w:contextualSpacing/>
              <w:jc w:val="center"/>
              <w:rPr>
                <w:bCs/>
                <w:sz w:val="22"/>
                <w:szCs w:val="22"/>
              </w:rPr>
            </w:pPr>
            <w:r>
              <w:rPr>
                <w:b/>
                <w:bCs/>
                <w:sz w:val="22"/>
                <w:szCs w:val="22"/>
              </w:rPr>
              <w:t>-Исполняющий банк:</w:t>
            </w:r>
            <w:r>
              <w:rPr>
                <w:bCs/>
                <w:sz w:val="22"/>
                <w:szCs w:val="22"/>
              </w:rPr>
              <w:t xml:space="preserve"> ПАО Сбербанк,</w:t>
            </w:r>
          </w:p>
          <w:p w14:paraId="729FA9D0" w14:textId="59CADB01" w:rsidR="005C09E6" w:rsidRPr="00C702A7" w:rsidRDefault="005C09E6" w:rsidP="00ED68FE">
            <w:pPr>
              <w:pStyle w:val="2"/>
              <w:ind w:firstLine="567"/>
              <w:contextualSpacing/>
              <w:jc w:val="center"/>
              <w:rPr>
                <w:b/>
                <w:bCs/>
                <w:sz w:val="22"/>
                <w:szCs w:val="22"/>
              </w:rPr>
            </w:pPr>
            <w:r>
              <w:rPr>
                <w:b/>
                <w:bCs/>
                <w:sz w:val="22"/>
                <w:szCs w:val="22"/>
              </w:rPr>
              <w:t>- Получатель:</w:t>
            </w:r>
            <w:r>
              <w:rPr>
                <w:bCs/>
                <w:sz w:val="22"/>
                <w:szCs w:val="22"/>
              </w:rPr>
              <w:t xml:space="preserve"> ООО «Ренессанс»,</w:t>
            </w:r>
            <w:r w:rsidR="00C702A7">
              <w:rPr>
                <w:bCs/>
                <w:sz w:val="22"/>
                <w:szCs w:val="22"/>
              </w:rPr>
              <w:t xml:space="preserve"> </w:t>
            </w:r>
            <w:r w:rsidR="00C702A7" w:rsidRPr="00C702A7">
              <w:rPr>
                <w:b/>
                <w:bCs/>
                <w:sz w:val="22"/>
                <w:szCs w:val="22"/>
              </w:rPr>
              <w:t>р/с 40702810155000020911 в Северо-Западном Банке ПАО Сбербанк г. Санкт-</w:t>
            </w:r>
            <w:proofErr w:type="gramStart"/>
            <w:r w:rsidR="00C702A7" w:rsidRPr="00C702A7">
              <w:rPr>
                <w:b/>
                <w:bCs/>
                <w:sz w:val="22"/>
                <w:szCs w:val="22"/>
              </w:rPr>
              <w:t>Петербург  к</w:t>
            </w:r>
            <w:proofErr w:type="gramEnd"/>
            <w:r w:rsidR="00C702A7" w:rsidRPr="00C702A7">
              <w:rPr>
                <w:b/>
                <w:bCs/>
                <w:sz w:val="22"/>
                <w:szCs w:val="22"/>
              </w:rPr>
              <w:t>/с  30101810500000000653 БИК 044030653.</w:t>
            </w:r>
          </w:p>
          <w:p w14:paraId="35712F5C" w14:textId="316B6AD6" w:rsidR="008A1CCC" w:rsidRPr="002A07E1" w:rsidRDefault="005C09E6" w:rsidP="00ED68FE">
            <w:pPr>
              <w:ind w:firstLine="567"/>
              <w:jc w:val="center"/>
              <w:rPr>
                <w:bCs/>
                <w:sz w:val="22"/>
                <w:szCs w:val="22"/>
              </w:rPr>
            </w:pPr>
            <w:r>
              <w:rPr>
                <w:b/>
                <w:bCs/>
                <w:sz w:val="22"/>
                <w:szCs w:val="22"/>
              </w:rPr>
              <w:t xml:space="preserve">- Исполнение аккредитива: </w:t>
            </w:r>
            <w:r>
              <w:rPr>
                <w:sz w:val="22"/>
                <w:szCs w:val="22"/>
              </w:rPr>
              <w:t xml:space="preserve">по представлении </w:t>
            </w:r>
            <w:r>
              <w:rPr>
                <w:rFonts w:eastAsia="Calibri"/>
                <w:sz w:val="22"/>
                <w:szCs w:val="22"/>
              </w:rPr>
              <w:t>нотариально заверенной копии/оригинала настоящего Договора, зарегистрированного в установленном законодательством порядке</w:t>
            </w:r>
          </w:p>
        </w:tc>
      </w:tr>
      <w:tr w:rsidR="008A1CCC" w:rsidRPr="002A07E1" w14:paraId="7663FB7E" w14:textId="77777777" w:rsidTr="001249CD">
        <w:trPr>
          <w:trHeight w:val="269"/>
        </w:trPr>
        <w:tc>
          <w:tcPr>
            <w:tcW w:w="2995" w:type="dxa"/>
            <w:vAlign w:val="center"/>
          </w:tcPr>
          <w:p w14:paraId="7BC3D9D3" w14:textId="77777777" w:rsidR="008A1CCC" w:rsidRPr="002A07E1" w:rsidRDefault="008A1CCC" w:rsidP="00ED68FE">
            <w:pPr>
              <w:pStyle w:val="2"/>
              <w:spacing w:after="100" w:afterAutospacing="1"/>
              <w:ind w:firstLine="567"/>
              <w:contextualSpacing/>
              <w:jc w:val="center"/>
              <w:rPr>
                <w:b/>
                <w:iCs/>
                <w:sz w:val="22"/>
                <w:szCs w:val="22"/>
              </w:rPr>
            </w:pPr>
            <w:r w:rsidRPr="002A07E1">
              <w:rPr>
                <w:iCs/>
                <w:sz w:val="22"/>
                <w:szCs w:val="22"/>
              </w:rPr>
              <w:t>до ___</w:t>
            </w:r>
            <w:r w:rsidRPr="002A07E1">
              <w:rPr>
                <w:b/>
                <w:bCs/>
                <w:sz w:val="22"/>
                <w:szCs w:val="22"/>
              </w:rPr>
              <w:t>.__.201_ но не ранее даты регистрации Договора</w:t>
            </w:r>
          </w:p>
        </w:tc>
        <w:tc>
          <w:tcPr>
            <w:tcW w:w="3643" w:type="dxa"/>
            <w:vAlign w:val="center"/>
          </w:tcPr>
          <w:p w14:paraId="23885D61" w14:textId="77777777" w:rsidR="008A1CCC" w:rsidRPr="002A07E1" w:rsidRDefault="008A1CCC" w:rsidP="00ED68FE">
            <w:pPr>
              <w:pStyle w:val="2"/>
              <w:contextualSpacing/>
              <w:jc w:val="center"/>
              <w:rPr>
                <w:b/>
                <w:iCs/>
                <w:sz w:val="22"/>
                <w:szCs w:val="22"/>
              </w:rPr>
            </w:pPr>
            <w:r w:rsidRPr="002A07E1">
              <w:rPr>
                <w:b/>
                <w:sz w:val="22"/>
                <w:szCs w:val="22"/>
                <w:highlight w:val="yellow"/>
              </w:rPr>
              <w:t>__________ (____ миллиона ____________ тысяч) рублей 00 копеек</w:t>
            </w:r>
          </w:p>
        </w:tc>
        <w:tc>
          <w:tcPr>
            <w:tcW w:w="3391" w:type="dxa"/>
          </w:tcPr>
          <w:p w14:paraId="4173111A" w14:textId="77777777" w:rsidR="008A1CCC" w:rsidRPr="002A07E1" w:rsidRDefault="008A1CCC" w:rsidP="00ED68FE">
            <w:pPr>
              <w:pStyle w:val="2"/>
              <w:ind w:firstLine="567"/>
              <w:contextualSpacing/>
              <w:jc w:val="center"/>
              <w:rPr>
                <w:b/>
                <w:iCs/>
                <w:sz w:val="22"/>
                <w:szCs w:val="22"/>
              </w:rPr>
            </w:pPr>
            <w:r w:rsidRPr="002A07E1">
              <w:rPr>
                <w:bCs/>
                <w:sz w:val="22"/>
                <w:szCs w:val="22"/>
              </w:rPr>
              <w:t>Платежным поручением на расчетный счет Застройщика</w:t>
            </w:r>
          </w:p>
        </w:tc>
      </w:tr>
      <w:tr w:rsidR="008A1CCC" w:rsidRPr="002A07E1" w14:paraId="316DA6F7" w14:textId="77777777" w:rsidTr="001249CD">
        <w:tc>
          <w:tcPr>
            <w:tcW w:w="2995" w:type="dxa"/>
            <w:vAlign w:val="center"/>
          </w:tcPr>
          <w:p w14:paraId="74B403EF" w14:textId="77777777" w:rsidR="008A1CCC" w:rsidRPr="002A07E1" w:rsidRDefault="008A1CCC" w:rsidP="00ED68FE">
            <w:pPr>
              <w:pStyle w:val="2"/>
              <w:spacing w:after="100" w:afterAutospacing="1"/>
              <w:ind w:firstLine="567"/>
              <w:contextualSpacing/>
              <w:jc w:val="center"/>
              <w:rPr>
                <w:b/>
                <w:iCs/>
                <w:sz w:val="22"/>
                <w:szCs w:val="22"/>
              </w:rPr>
            </w:pPr>
            <w:r w:rsidRPr="002A07E1">
              <w:rPr>
                <w:b/>
                <w:iCs/>
                <w:sz w:val="22"/>
                <w:szCs w:val="22"/>
              </w:rPr>
              <w:t xml:space="preserve">Итого (Цена Договора): </w:t>
            </w:r>
          </w:p>
        </w:tc>
        <w:tc>
          <w:tcPr>
            <w:tcW w:w="3643" w:type="dxa"/>
            <w:vAlign w:val="center"/>
          </w:tcPr>
          <w:p w14:paraId="3907EF12" w14:textId="77777777" w:rsidR="008A1CCC" w:rsidRPr="002A07E1" w:rsidRDefault="008A1CCC" w:rsidP="00ED68FE">
            <w:pPr>
              <w:pStyle w:val="2"/>
              <w:contextualSpacing/>
              <w:jc w:val="center"/>
              <w:rPr>
                <w:b/>
                <w:iCs/>
                <w:sz w:val="22"/>
                <w:szCs w:val="22"/>
              </w:rPr>
            </w:pPr>
            <w:r w:rsidRPr="002A07E1">
              <w:rPr>
                <w:b/>
                <w:bCs/>
                <w:sz w:val="22"/>
                <w:szCs w:val="22"/>
                <w:highlight w:val="yellow"/>
              </w:rPr>
              <w:t>_________ (___ миллиона ____  тысяч) рублей 00 копеек</w:t>
            </w:r>
          </w:p>
        </w:tc>
        <w:tc>
          <w:tcPr>
            <w:tcW w:w="3391" w:type="dxa"/>
          </w:tcPr>
          <w:p w14:paraId="006B5A23" w14:textId="77777777" w:rsidR="008A1CCC" w:rsidRPr="002A07E1" w:rsidRDefault="008A1CCC" w:rsidP="00ED68FE">
            <w:pPr>
              <w:pStyle w:val="2"/>
              <w:ind w:firstLine="567"/>
              <w:contextualSpacing/>
              <w:jc w:val="center"/>
              <w:rPr>
                <w:b/>
                <w:iCs/>
                <w:sz w:val="22"/>
                <w:szCs w:val="22"/>
              </w:rPr>
            </w:pPr>
          </w:p>
        </w:tc>
      </w:tr>
    </w:tbl>
    <w:p w14:paraId="56AB18B0" w14:textId="77777777" w:rsidR="008A1CCC" w:rsidRPr="002A07E1" w:rsidRDefault="008A1CCC" w:rsidP="00ED68FE">
      <w:pPr>
        <w:ind w:firstLine="567"/>
        <w:contextualSpacing/>
        <w:jc w:val="both"/>
        <w:rPr>
          <w:b/>
          <w:sz w:val="22"/>
          <w:szCs w:val="22"/>
        </w:rPr>
      </w:pPr>
    </w:p>
    <w:p w14:paraId="7CDEFDCD" w14:textId="77777777" w:rsidR="008A1CCC" w:rsidRPr="002A07E1" w:rsidRDefault="008A1CCC" w:rsidP="00ED68FE">
      <w:pPr>
        <w:ind w:firstLine="567"/>
        <w:contextualSpacing/>
        <w:jc w:val="both"/>
        <w:rPr>
          <w:b/>
          <w:sz w:val="22"/>
          <w:szCs w:val="22"/>
        </w:rPr>
      </w:pPr>
    </w:p>
    <w:p w14:paraId="11BB8C2C" w14:textId="77777777" w:rsidR="008A1CCC" w:rsidRPr="002A07E1" w:rsidRDefault="008A1CCC" w:rsidP="00ED68FE">
      <w:pPr>
        <w:ind w:firstLine="567"/>
        <w:contextualSpacing/>
        <w:jc w:val="both"/>
        <w:rPr>
          <w:b/>
          <w:sz w:val="22"/>
          <w:szCs w:val="22"/>
        </w:rPr>
      </w:pPr>
    </w:p>
    <w:p w14:paraId="62FD40A2" w14:textId="77777777" w:rsidR="008A1CCC" w:rsidRPr="002A07E1" w:rsidRDefault="008A1CCC" w:rsidP="00ED68FE">
      <w:pPr>
        <w:ind w:firstLine="567"/>
        <w:contextualSpacing/>
        <w:jc w:val="both"/>
        <w:rPr>
          <w:b/>
          <w:sz w:val="22"/>
          <w:szCs w:val="22"/>
        </w:rPr>
      </w:pPr>
    </w:p>
    <w:p w14:paraId="28A58016" w14:textId="77777777" w:rsidR="008A1CCC" w:rsidRPr="002A07E1" w:rsidRDefault="008A1CCC" w:rsidP="00ED68FE">
      <w:pPr>
        <w:ind w:firstLine="567"/>
        <w:contextualSpacing/>
        <w:jc w:val="both"/>
        <w:rPr>
          <w:b/>
          <w:sz w:val="22"/>
          <w:szCs w:val="22"/>
        </w:rPr>
      </w:pPr>
    </w:p>
    <w:p w14:paraId="702FA1C8" w14:textId="77777777" w:rsidR="008A1CCC" w:rsidRPr="002A07E1" w:rsidRDefault="008A1CCC" w:rsidP="00ED68FE">
      <w:pPr>
        <w:ind w:firstLine="567"/>
        <w:contextualSpacing/>
        <w:jc w:val="both"/>
        <w:rPr>
          <w:b/>
          <w:sz w:val="22"/>
          <w:szCs w:val="22"/>
        </w:rPr>
      </w:pPr>
    </w:p>
    <w:tbl>
      <w:tblPr>
        <w:tblW w:w="0" w:type="auto"/>
        <w:tblLook w:val="04A0" w:firstRow="1" w:lastRow="0" w:firstColumn="1" w:lastColumn="0" w:noHBand="0" w:noVBand="1"/>
      </w:tblPr>
      <w:tblGrid>
        <w:gridCol w:w="5211"/>
        <w:gridCol w:w="4360"/>
      </w:tblGrid>
      <w:tr w:rsidR="008A1CCC" w:rsidRPr="002A07E1" w14:paraId="391FF5E3" w14:textId="77777777" w:rsidTr="001249CD">
        <w:tc>
          <w:tcPr>
            <w:tcW w:w="5211" w:type="dxa"/>
          </w:tcPr>
          <w:p w14:paraId="6E5E7508" w14:textId="77777777" w:rsidR="008A1CCC" w:rsidRPr="002A07E1" w:rsidRDefault="008A1CCC" w:rsidP="00ED68FE">
            <w:pPr>
              <w:ind w:firstLine="567"/>
              <w:contextualSpacing/>
              <w:rPr>
                <w:rFonts w:eastAsia="Batang"/>
                <w:b/>
                <w:sz w:val="22"/>
                <w:szCs w:val="22"/>
                <w:lang w:val="en-US"/>
              </w:rPr>
            </w:pPr>
            <w:r w:rsidRPr="002A07E1">
              <w:rPr>
                <w:rFonts w:eastAsia="Batang"/>
                <w:b/>
                <w:sz w:val="22"/>
                <w:szCs w:val="22"/>
              </w:rPr>
              <w:t>Застройщик:</w:t>
            </w:r>
          </w:p>
        </w:tc>
        <w:tc>
          <w:tcPr>
            <w:tcW w:w="4360" w:type="dxa"/>
          </w:tcPr>
          <w:p w14:paraId="38BCAC04" w14:textId="77777777" w:rsidR="008A1CCC" w:rsidRPr="002A07E1" w:rsidRDefault="008A1CCC" w:rsidP="00ED68FE">
            <w:pPr>
              <w:ind w:firstLine="567"/>
              <w:contextualSpacing/>
              <w:outlineLvl w:val="0"/>
              <w:rPr>
                <w:rFonts w:eastAsia="Batang"/>
                <w:sz w:val="22"/>
                <w:szCs w:val="22"/>
              </w:rPr>
            </w:pPr>
            <w:r w:rsidRPr="002A07E1">
              <w:rPr>
                <w:b/>
                <w:sz w:val="22"/>
                <w:szCs w:val="22"/>
              </w:rPr>
              <w:t>Дольщик:</w:t>
            </w:r>
          </w:p>
        </w:tc>
      </w:tr>
      <w:tr w:rsidR="008A1CCC" w:rsidRPr="002A07E1" w14:paraId="47CC11E9" w14:textId="77777777" w:rsidTr="001249CD">
        <w:tc>
          <w:tcPr>
            <w:tcW w:w="5211" w:type="dxa"/>
          </w:tcPr>
          <w:p w14:paraId="1A28D68A" w14:textId="77777777" w:rsidR="008A1CCC" w:rsidRPr="002A07E1" w:rsidRDefault="008A1CCC" w:rsidP="00ED68FE">
            <w:pPr>
              <w:ind w:firstLine="567"/>
              <w:contextualSpacing/>
              <w:rPr>
                <w:rFonts w:eastAsia="Batang"/>
                <w:b/>
                <w:sz w:val="22"/>
                <w:szCs w:val="22"/>
              </w:rPr>
            </w:pPr>
            <w:r w:rsidRPr="002A07E1">
              <w:rPr>
                <w:rFonts w:eastAsia="Batang"/>
                <w:b/>
                <w:sz w:val="22"/>
                <w:szCs w:val="22"/>
              </w:rPr>
              <w:t>ООО «Ренессанс»</w:t>
            </w:r>
          </w:p>
        </w:tc>
        <w:tc>
          <w:tcPr>
            <w:tcW w:w="4360" w:type="dxa"/>
          </w:tcPr>
          <w:p w14:paraId="2BBB3424" w14:textId="77777777" w:rsidR="008A1CCC" w:rsidRPr="002A07E1" w:rsidRDefault="008A1CCC" w:rsidP="00ED68FE">
            <w:pPr>
              <w:spacing w:before="60"/>
              <w:ind w:firstLine="567"/>
              <w:contextualSpacing/>
              <w:outlineLvl w:val="0"/>
              <w:rPr>
                <w:rFonts w:eastAsia="Batang"/>
                <w:b/>
                <w:sz w:val="22"/>
                <w:szCs w:val="22"/>
              </w:rPr>
            </w:pPr>
          </w:p>
        </w:tc>
      </w:tr>
      <w:tr w:rsidR="008A1CCC" w:rsidRPr="002A07E1" w14:paraId="6CEE8B0E" w14:textId="77777777" w:rsidTr="001249CD">
        <w:tc>
          <w:tcPr>
            <w:tcW w:w="5211" w:type="dxa"/>
          </w:tcPr>
          <w:p w14:paraId="7AD7E066" w14:textId="77777777" w:rsidR="008A1CCC" w:rsidRPr="002A07E1" w:rsidRDefault="008A1CCC" w:rsidP="00ED68FE">
            <w:pPr>
              <w:ind w:firstLine="567"/>
              <w:contextualSpacing/>
              <w:rPr>
                <w:sz w:val="22"/>
                <w:szCs w:val="22"/>
              </w:rPr>
            </w:pPr>
          </w:p>
          <w:p w14:paraId="46C89134" w14:textId="77777777" w:rsidR="008A1CCC" w:rsidRPr="002A07E1" w:rsidRDefault="008A1CCC" w:rsidP="00ED68FE">
            <w:pPr>
              <w:ind w:firstLine="567"/>
              <w:contextualSpacing/>
              <w:rPr>
                <w:sz w:val="22"/>
                <w:szCs w:val="22"/>
              </w:rPr>
            </w:pPr>
          </w:p>
          <w:p w14:paraId="17776451" w14:textId="77777777" w:rsidR="008A1CCC" w:rsidRPr="002A07E1" w:rsidRDefault="008A1CCC" w:rsidP="00ED68FE">
            <w:pPr>
              <w:ind w:firstLine="567"/>
              <w:contextualSpacing/>
              <w:rPr>
                <w:sz w:val="22"/>
                <w:szCs w:val="22"/>
              </w:rPr>
            </w:pPr>
          </w:p>
          <w:p w14:paraId="5A502488" w14:textId="77777777" w:rsidR="008A1CCC" w:rsidRPr="002A07E1" w:rsidRDefault="008A1CCC" w:rsidP="00ED68FE">
            <w:pPr>
              <w:ind w:firstLine="567"/>
              <w:contextualSpacing/>
              <w:rPr>
                <w:sz w:val="22"/>
                <w:szCs w:val="22"/>
              </w:rPr>
            </w:pPr>
            <w:r w:rsidRPr="002A07E1">
              <w:rPr>
                <w:sz w:val="22"/>
                <w:szCs w:val="22"/>
              </w:rPr>
              <w:t>_________________________________</w:t>
            </w:r>
          </w:p>
          <w:p w14:paraId="4F965C95" w14:textId="77777777" w:rsidR="008A1CCC" w:rsidRPr="002A07E1" w:rsidRDefault="008A1CCC" w:rsidP="00ED68FE">
            <w:pPr>
              <w:tabs>
                <w:tab w:val="left" w:pos="1695"/>
              </w:tabs>
              <w:ind w:firstLine="567"/>
              <w:contextualSpacing/>
              <w:rPr>
                <w:sz w:val="22"/>
                <w:szCs w:val="22"/>
              </w:rPr>
            </w:pPr>
            <w:r w:rsidRPr="002A07E1">
              <w:rPr>
                <w:sz w:val="22"/>
                <w:szCs w:val="22"/>
              </w:rPr>
              <w:tab/>
            </w:r>
          </w:p>
          <w:p w14:paraId="566A9E8A" w14:textId="77777777" w:rsidR="008A1CCC" w:rsidRPr="002A07E1" w:rsidRDefault="008A1CCC" w:rsidP="00ED68FE">
            <w:pPr>
              <w:ind w:firstLine="567"/>
              <w:contextualSpacing/>
              <w:rPr>
                <w:rFonts w:eastAsia="Batang"/>
                <w:b/>
                <w:sz w:val="22"/>
                <w:szCs w:val="22"/>
              </w:rPr>
            </w:pPr>
            <w:r w:rsidRPr="002A07E1">
              <w:rPr>
                <w:sz w:val="22"/>
                <w:szCs w:val="22"/>
              </w:rPr>
              <w:t>А.А. Осипова</w:t>
            </w:r>
          </w:p>
        </w:tc>
        <w:tc>
          <w:tcPr>
            <w:tcW w:w="4360" w:type="dxa"/>
          </w:tcPr>
          <w:p w14:paraId="5350E8E0" w14:textId="77777777" w:rsidR="008A1CCC" w:rsidRPr="002A07E1" w:rsidRDefault="008A1CCC" w:rsidP="00ED68FE">
            <w:pPr>
              <w:ind w:firstLine="567"/>
              <w:contextualSpacing/>
              <w:outlineLvl w:val="0"/>
              <w:rPr>
                <w:rFonts w:eastAsia="Batang"/>
                <w:sz w:val="22"/>
                <w:szCs w:val="22"/>
              </w:rPr>
            </w:pPr>
          </w:p>
          <w:p w14:paraId="6202C3EC" w14:textId="77777777" w:rsidR="008A1CCC" w:rsidRPr="002A07E1" w:rsidRDefault="008A1CCC" w:rsidP="00ED68FE">
            <w:pPr>
              <w:ind w:firstLine="567"/>
              <w:contextualSpacing/>
              <w:outlineLvl w:val="0"/>
              <w:rPr>
                <w:rFonts w:eastAsia="Batang"/>
                <w:sz w:val="22"/>
                <w:szCs w:val="22"/>
              </w:rPr>
            </w:pPr>
          </w:p>
          <w:p w14:paraId="1F2319D1" w14:textId="77777777" w:rsidR="008A1CCC" w:rsidRPr="002A07E1" w:rsidRDefault="008A1CCC" w:rsidP="00ED68FE">
            <w:pPr>
              <w:ind w:firstLine="567"/>
              <w:contextualSpacing/>
              <w:outlineLvl w:val="0"/>
              <w:rPr>
                <w:rFonts w:eastAsia="Batang"/>
                <w:sz w:val="22"/>
                <w:szCs w:val="22"/>
              </w:rPr>
            </w:pPr>
          </w:p>
          <w:p w14:paraId="20A21BAD" w14:textId="77777777" w:rsidR="008A1CCC" w:rsidRPr="002A07E1" w:rsidRDefault="008A1CCC" w:rsidP="00ED68FE">
            <w:pPr>
              <w:ind w:firstLine="567"/>
              <w:contextualSpacing/>
              <w:rPr>
                <w:sz w:val="22"/>
                <w:szCs w:val="22"/>
              </w:rPr>
            </w:pPr>
            <w:r w:rsidRPr="002A07E1">
              <w:rPr>
                <w:rFonts w:eastAsia="Batang"/>
                <w:sz w:val="22"/>
                <w:szCs w:val="22"/>
              </w:rPr>
              <w:t>______________________________</w:t>
            </w:r>
          </w:p>
          <w:p w14:paraId="060C90E5" w14:textId="77777777" w:rsidR="008A1CCC" w:rsidRPr="002A07E1" w:rsidRDefault="008A1CCC" w:rsidP="00ED68FE">
            <w:pPr>
              <w:ind w:firstLine="567"/>
              <w:contextualSpacing/>
              <w:outlineLvl w:val="0"/>
              <w:rPr>
                <w:rFonts w:eastAsia="Batang"/>
                <w:sz w:val="22"/>
                <w:szCs w:val="22"/>
              </w:rPr>
            </w:pPr>
          </w:p>
          <w:p w14:paraId="2B1F5AE3" w14:textId="77777777" w:rsidR="008A1CCC" w:rsidRPr="002A07E1" w:rsidRDefault="008A1CCC" w:rsidP="00ED68FE">
            <w:pPr>
              <w:ind w:firstLine="567"/>
              <w:contextualSpacing/>
              <w:outlineLvl w:val="0"/>
              <w:rPr>
                <w:rFonts w:eastAsia="Batang"/>
                <w:b/>
                <w:sz w:val="22"/>
                <w:szCs w:val="22"/>
              </w:rPr>
            </w:pPr>
          </w:p>
        </w:tc>
      </w:tr>
    </w:tbl>
    <w:p w14:paraId="16599B10" w14:textId="77777777" w:rsidR="008A1CCC" w:rsidRPr="002A07E1" w:rsidRDefault="008A1CCC" w:rsidP="00ED68FE">
      <w:pPr>
        <w:ind w:firstLine="567"/>
        <w:contextualSpacing/>
        <w:jc w:val="both"/>
        <w:rPr>
          <w:sz w:val="22"/>
          <w:szCs w:val="22"/>
        </w:rPr>
      </w:pPr>
    </w:p>
    <w:p w14:paraId="069E7BC6" w14:textId="77777777" w:rsidR="00D92747" w:rsidRPr="002A07E1" w:rsidRDefault="00D92747" w:rsidP="00ED68FE">
      <w:pPr>
        <w:ind w:firstLine="567"/>
        <w:rPr>
          <w:sz w:val="22"/>
          <w:szCs w:val="22"/>
        </w:rPr>
      </w:pPr>
    </w:p>
    <w:sectPr w:rsidR="00D92747" w:rsidRPr="002A07E1" w:rsidSect="002A07E1">
      <w:footerReference w:type="even" r:id="rId11"/>
      <w:footerReference w:type="default" r:id="rId12"/>
      <w:pgSz w:w="11906" w:h="16838"/>
      <w:pgMar w:top="851" w:right="566"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6F7B1" w14:textId="77777777" w:rsidR="004D26D7" w:rsidRDefault="004D26D7">
      <w:r>
        <w:separator/>
      </w:r>
    </w:p>
  </w:endnote>
  <w:endnote w:type="continuationSeparator" w:id="0">
    <w:p w14:paraId="12F1C687" w14:textId="77777777" w:rsidR="004D26D7" w:rsidRDefault="004D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10215" w14:textId="77777777" w:rsidR="008A1CCC" w:rsidRDefault="008A1CC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589E6E1" w14:textId="77777777" w:rsidR="008A1CCC" w:rsidRDefault="008A1CC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E4DB5" w14:textId="459AD8ED" w:rsidR="008A1CCC" w:rsidRDefault="008A1CC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E15A3">
      <w:rPr>
        <w:rStyle w:val="a8"/>
        <w:noProof/>
      </w:rPr>
      <w:t>11</w:t>
    </w:r>
    <w:r>
      <w:rPr>
        <w:rStyle w:val="a8"/>
      </w:rPr>
      <w:fldChar w:fldCharType="end"/>
    </w:r>
  </w:p>
  <w:p w14:paraId="4597DFB6" w14:textId="77777777" w:rsidR="008A1CCC" w:rsidRDefault="008A1CC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401C6" w14:textId="77777777" w:rsidR="000E4B35" w:rsidRDefault="000E4B3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BD4C58C" w14:textId="77777777" w:rsidR="000E4B35" w:rsidRDefault="000E4B35">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BB932" w14:textId="3142FCC1" w:rsidR="000E4B35" w:rsidRDefault="000E4B3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E15A3">
      <w:rPr>
        <w:rStyle w:val="a8"/>
        <w:noProof/>
      </w:rPr>
      <w:t>13</w:t>
    </w:r>
    <w:r>
      <w:rPr>
        <w:rStyle w:val="a8"/>
      </w:rPr>
      <w:fldChar w:fldCharType="end"/>
    </w:r>
  </w:p>
  <w:p w14:paraId="709C6271" w14:textId="77777777" w:rsidR="000E4B35" w:rsidRDefault="000E4B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F5F81" w14:textId="77777777" w:rsidR="004D26D7" w:rsidRDefault="004D26D7">
      <w:r>
        <w:separator/>
      </w:r>
    </w:p>
  </w:footnote>
  <w:footnote w:type="continuationSeparator" w:id="0">
    <w:p w14:paraId="39087E9A" w14:textId="77777777" w:rsidR="004D26D7" w:rsidRDefault="004D2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079F4"/>
    <w:multiLevelType w:val="hybridMultilevel"/>
    <w:tmpl w:val="B3728B00"/>
    <w:lvl w:ilvl="0" w:tplc="04190001">
      <w:start w:val="1"/>
      <w:numFmt w:val="bullet"/>
      <w:lvlText w:val=""/>
      <w:lvlJc w:val="left"/>
      <w:pPr>
        <w:ind w:left="739" w:hanging="360"/>
      </w:pPr>
      <w:rPr>
        <w:rFonts w:ascii="Symbol" w:hAnsi="Symbol" w:hint="default"/>
      </w:rPr>
    </w:lvl>
    <w:lvl w:ilvl="1" w:tplc="04190003">
      <w:start w:val="1"/>
      <w:numFmt w:val="bullet"/>
      <w:lvlText w:val="o"/>
      <w:lvlJc w:val="left"/>
      <w:pPr>
        <w:ind w:left="1459" w:hanging="360"/>
      </w:pPr>
      <w:rPr>
        <w:rFonts w:ascii="Courier New" w:hAnsi="Courier New" w:cs="Courier New" w:hint="default"/>
      </w:rPr>
    </w:lvl>
    <w:lvl w:ilvl="2" w:tplc="04190005">
      <w:start w:val="1"/>
      <w:numFmt w:val="bullet"/>
      <w:lvlText w:val=""/>
      <w:lvlJc w:val="left"/>
      <w:pPr>
        <w:ind w:left="2179" w:hanging="360"/>
      </w:pPr>
      <w:rPr>
        <w:rFonts w:ascii="Wingdings" w:hAnsi="Wingdings" w:hint="default"/>
      </w:rPr>
    </w:lvl>
    <w:lvl w:ilvl="3" w:tplc="04190001">
      <w:start w:val="1"/>
      <w:numFmt w:val="bullet"/>
      <w:lvlText w:val=""/>
      <w:lvlJc w:val="left"/>
      <w:pPr>
        <w:ind w:left="2899" w:hanging="360"/>
      </w:pPr>
      <w:rPr>
        <w:rFonts w:ascii="Symbol" w:hAnsi="Symbol" w:hint="default"/>
      </w:rPr>
    </w:lvl>
    <w:lvl w:ilvl="4" w:tplc="04190003">
      <w:start w:val="1"/>
      <w:numFmt w:val="bullet"/>
      <w:lvlText w:val="o"/>
      <w:lvlJc w:val="left"/>
      <w:pPr>
        <w:ind w:left="3619" w:hanging="360"/>
      </w:pPr>
      <w:rPr>
        <w:rFonts w:ascii="Courier New" w:hAnsi="Courier New" w:cs="Courier New" w:hint="default"/>
      </w:rPr>
    </w:lvl>
    <w:lvl w:ilvl="5" w:tplc="04190005">
      <w:start w:val="1"/>
      <w:numFmt w:val="bullet"/>
      <w:lvlText w:val=""/>
      <w:lvlJc w:val="left"/>
      <w:pPr>
        <w:ind w:left="4339" w:hanging="360"/>
      </w:pPr>
      <w:rPr>
        <w:rFonts w:ascii="Wingdings" w:hAnsi="Wingdings" w:hint="default"/>
      </w:rPr>
    </w:lvl>
    <w:lvl w:ilvl="6" w:tplc="04190001">
      <w:start w:val="1"/>
      <w:numFmt w:val="bullet"/>
      <w:lvlText w:val=""/>
      <w:lvlJc w:val="left"/>
      <w:pPr>
        <w:ind w:left="5059" w:hanging="360"/>
      </w:pPr>
      <w:rPr>
        <w:rFonts w:ascii="Symbol" w:hAnsi="Symbol" w:hint="default"/>
      </w:rPr>
    </w:lvl>
    <w:lvl w:ilvl="7" w:tplc="04190003">
      <w:start w:val="1"/>
      <w:numFmt w:val="bullet"/>
      <w:lvlText w:val="o"/>
      <w:lvlJc w:val="left"/>
      <w:pPr>
        <w:ind w:left="5779" w:hanging="360"/>
      </w:pPr>
      <w:rPr>
        <w:rFonts w:ascii="Courier New" w:hAnsi="Courier New" w:cs="Courier New" w:hint="default"/>
      </w:rPr>
    </w:lvl>
    <w:lvl w:ilvl="8" w:tplc="04190005">
      <w:start w:val="1"/>
      <w:numFmt w:val="bullet"/>
      <w:lvlText w:val=""/>
      <w:lvlJc w:val="left"/>
      <w:pPr>
        <w:ind w:left="6499" w:hanging="360"/>
      </w:pPr>
      <w:rPr>
        <w:rFonts w:ascii="Wingdings" w:hAnsi="Wingdings" w:hint="default"/>
      </w:rPr>
    </w:lvl>
  </w:abstractNum>
  <w:abstractNum w:abstractNumId="1" w15:restartNumberingAfterBreak="0">
    <w:nsid w:val="0F4B59FA"/>
    <w:multiLevelType w:val="hybridMultilevel"/>
    <w:tmpl w:val="12328D7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15:restartNumberingAfterBreak="0">
    <w:nsid w:val="11036019"/>
    <w:multiLevelType w:val="multilevel"/>
    <w:tmpl w:val="76BEC0D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11FD41A6"/>
    <w:multiLevelType w:val="hybridMultilevel"/>
    <w:tmpl w:val="5C44FBE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 w15:restartNumberingAfterBreak="0">
    <w:nsid w:val="18A224E1"/>
    <w:multiLevelType w:val="hybridMultilevel"/>
    <w:tmpl w:val="FA3210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6EE30F8"/>
    <w:multiLevelType w:val="hybridMultilevel"/>
    <w:tmpl w:val="95CEA392"/>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6" w15:restartNumberingAfterBreak="0">
    <w:nsid w:val="2FE36173"/>
    <w:multiLevelType w:val="hybridMultilevel"/>
    <w:tmpl w:val="94D2BD0E"/>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44200E8"/>
    <w:multiLevelType w:val="multilevel"/>
    <w:tmpl w:val="E6B07674"/>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7336DDF"/>
    <w:multiLevelType w:val="multilevel"/>
    <w:tmpl w:val="E460E5C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8572B93"/>
    <w:multiLevelType w:val="hybridMultilevel"/>
    <w:tmpl w:val="B67A07AA"/>
    <w:lvl w:ilvl="0" w:tplc="04190001">
      <w:start w:val="1"/>
      <w:numFmt w:val="bullet"/>
      <w:lvlText w:val=""/>
      <w:lvlJc w:val="left"/>
      <w:pPr>
        <w:ind w:left="739" w:hanging="360"/>
      </w:pPr>
      <w:rPr>
        <w:rFonts w:ascii="Symbol" w:hAnsi="Symbol" w:hint="default"/>
      </w:rPr>
    </w:lvl>
    <w:lvl w:ilvl="1" w:tplc="04190003">
      <w:start w:val="1"/>
      <w:numFmt w:val="bullet"/>
      <w:lvlText w:val="o"/>
      <w:lvlJc w:val="left"/>
      <w:pPr>
        <w:ind w:left="1459" w:hanging="360"/>
      </w:pPr>
      <w:rPr>
        <w:rFonts w:ascii="Courier New" w:hAnsi="Courier New" w:cs="Courier New" w:hint="default"/>
      </w:rPr>
    </w:lvl>
    <w:lvl w:ilvl="2" w:tplc="04190005">
      <w:start w:val="1"/>
      <w:numFmt w:val="bullet"/>
      <w:lvlText w:val=""/>
      <w:lvlJc w:val="left"/>
      <w:pPr>
        <w:ind w:left="2179" w:hanging="360"/>
      </w:pPr>
      <w:rPr>
        <w:rFonts w:ascii="Wingdings" w:hAnsi="Wingdings" w:hint="default"/>
      </w:rPr>
    </w:lvl>
    <w:lvl w:ilvl="3" w:tplc="04190001">
      <w:start w:val="1"/>
      <w:numFmt w:val="bullet"/>
      <w:lvlText w:val=""/>
      <w:lvlJc w:val="left"/>
      <w:pPr>
        <w:ind w:left="2899" w:hanging="360"/>
      </w:pPr>
      <w:rPr>
        <w:rFonts w:ascii="Symbol" w:hAnsi="Symbol" w:hint="default"/>
      </w:rPr>
    </w:lvl>
    <w:lvl w:ilvl="4" w:tplc="04190003">
      <w:start w:val="1"/>
      <w:numFmt w:val="bullet"/>
      <w:lvlText w:val="o"/>
      <w:lvlJc w:val="left"/>
      <w:pPr>
        <w:ind w:left="3619" w:hanging="360"/>
      </w:pPr>
      <w:rPr>
        <w:rFonts w:ascii="Courier New" w:hAnsi="Courier New" w:cs="Courier New" w:hint="default"/>
      </w:rPr>
    </w:lvl>
    <w:lvl w:ilvl="5" w:tplc="04190005">
      <w:start w:val="1"/>
      <w:numFmt w:val="bullet"/>
      <w:lvlText w:val=""/>
      <w:lvlJc w:val="left"/>
      <w:pPr>
        <w:ind w:left="4339" w:hanging="360"/>
      </w:pPr>
      <w:rPr>
        <w:rFonts w:ascii="Wingdings" w:hAnsi="Wingdings" w:hint="default"/>
      </w:rPr>
    </w:lvl>
    <w:lvl w:ilvl="6" w:tplc="04190001">
      <w:start w:val="1"/>
      <w:numFmt w:val="bullet"/>
      <w:lvlText w:val=""/>
      <w:lvlJc w:val="left"/>
      <w:pPr>
        <w:ind w:left="5059" w:hanging="360"/>
      </w:pPr>
      <w:rPr>
        <w:rFonts w:ascii="Symbol" w:hAnsi="Symbol" w:hint="default"/>
      </w:rPr>
    </w:lvl>
    <w:lvl w:ilvl="7" w:tplc="04190003">
      <w:start w:val="1"/>
      <w:numFmt w:val="bullet"/>
      <w:lvlText w:val="o"/>
      <w:lvlJc w:val="left"/>
      <w:pPr>
        <w:ind w:left="5779" w:hanging="360"/>
      </w:pPr>
      <w:rPr>
        <w:rFonts w:ascii="Courier New" w:hAnsi="Courier New" w:cs="Courier New" w:hint="default"/>
      </w:rPr>
    </w:lvl>
    <w:lvl w:ilvl="8" w:tplc="04190005">
      <w:start w:val="1"/>
      <w:numFmt w:val="bullet"/>
      <w:lvlText w:val=""/>
      <w:lvlJc w:val="left"/>
      <w:pPr>
        <w:ind w:left="6499" w:hanging="360"/>
      </w:pPr>
      <w:rPr>
        <w:rFonts w:ascii="Wingdings" w:hAnsi="Wingdings" w:hint="default"/>
      </w:rPr>
    </w:lvl>
  </w:abstractNum>
  <w:abstractNum w:abstractNumId="10" w15:restartNumberingAfterBreak="0">
    <w:nsid w:val="3A797F81"/>
    <w:multiLevelType w:val="hybridMultilevel"/>
    <w:tmpl w:val="792AD6BA"/>
    <w:lvl w:ilvl="0" w:tplc="04190001">
      <w:start w:val="1"/>
      <w:numFmt w:val="bullet"/>
      <w:lvlText w:val=""/>
      <w:lvlJc w:val="left"/>
      <w:pPr>
        <w:ind w:left="739" w:hanging="360"/>
      </w:pPr>
      <w:rPr>
        <w:rFonts w:ascii="Symbol" w:hAnsi="Symbol" w:hint="default"/>
      </w:rPr>
    </w:lvl>
    <w:lvl w:ilvl="1" w:tplc="04190003">
      <w:start w:val="1"/>
      <w:numFmt w:val="bullet"/>
      <w:lvlText w:val="o"/>
      <w:lvlJc w:val="left"/>
      <w:pPr>
        <w:ind w:left="1459" w:hanging="360"/>
      </w:pPr>
      <w:rPr>
        <w:rFonts w:ascii="Courier New" w:hAnsi="Courier New" w:cs="Courier New" w:hint="default"/>
      </w:rPr>
    </w:lvl>
    <w:lvl w:ilvl="2" w:tplc="04190005">
      <w:start w:val="1"/>
      <w:numFmt w:val="bullet"/>
      <w:lvlText w:val=""/>
      <w:lvlJc w:val="left"/>
      <w:pPr>
        <w:ind w:left="2179" w:hanging="360"/>
      </w:pPr>
      <w:rPr>
        <w:rFonts w:ascii="Wingdings" w:hAnsi="Wingdings" w:hint="default"/>
      </w:rPr>
    </w:lvl>
    <w:lvl w:ilvl="3" w:tplc="04190001">
      <w:start w:val="1"/>
      <w:numFmt w:val="bullet"/>
      <w:lvlText w:val=""/>
      <w:lvlJc w:val="left"/>
      <w:pPr>
        <w:ind w:left="2899" w:hanging="360"/>
      </w:pPr>
      <w:rPr>
        <w:rFonts w:ascii="Symbol" w:hAnsi="Symbol" w:hint="default"/>
      </w:rPr>
    </w:lvl>
    <w:lvl w:ilvl="4" w:tplc="04190003">
      <w:start w:val="1"/>
      <w:numFmt w:val="bullet"/>
      <w:lvlText w:val="o"/>
      <w:lvlJc w:val="left"/>
      <w:pPr>
        <w:ind w:left="3619" w:hanging="360"/>
      </w:pPr>
      <w:rPr>
        <w:rFonts w:ascii="Courier New" w:hAnsi="Courier New" w:cs="Courier New" w:hint="default"/>
      </w:rPr>
    </w:lvl>
    <w:lvl w:ilvl="5" w:tplc="04190005">
      <w:start w:val="1"/>
      <w:numFmt w:val="bullet"/>
      <w:lvlText w:val=""/>
      <w:lvlJc w:val="left"/>
      <w:pPr>
        <w:ind w:left="4339" w:hanging="360"/>
      </w:pPr>
      <w:rPr>
        <w:rFonts w:ascii="Wingdings" w:hAnsi="Wingdings" w:hint="default"/>
      </w:rPr>
    </w:lvl>
    <w:lvl w:ilvl="6" w:tplc="04190001">
      <w:start w:val="1"/>
      <w:numFmt w:val="bullet"/>
      <w:lvlText w:val=""/>
      <w:lvlJc w:val="left"/>
      <w:pPr>
        <w:ind w:left="5059" w:hanging="360"/>
      </w:pPr>
      <w:rPr>
        <w:rFonts w:ascii="Symbol" w:hAnsi="Symbol" w:hint="default"/>
      </w:rPr>
    </w:lvl>
    <w:lvl w:ilvl="7" w:tplc="04190003">
      <w:start w:val="1"/>
      <w:numFmt w:val="bullet"/>
      <w:lvlText w:val="o"/>
      <w:lvlJc w:val="left"/>
      <w:pPr>
        <w:ind w:left="5779" w:hanging="360"/>
      </w:pPr>
      <w:rPr>
        <w:rFonts w:ascii="Courier New" w:hAnsi="Courier New" w:cs="Courier New" w:hint="default"/>
      </w:rPr>
    </w:lvl>
    <w:lvl w:ilvl="8" w:tplc="04190005">
      <w:start w:val="1"/>
      <w:numFmt w:val="bullet"/>
      <w:lvlText w:val=""/>
      <w:lvlJc w:val="left"/>
      <w:pPr>
        <w:ind w:left="6499" w:hanging="360"/>
      </w:pPr>
      <w:rPr>
        <w:rFonts w:ascii="Wingdings" w:hAnsi="Wingdings" w:hint="default"/>
      </w:rPr>
    </w:lvl>
  </w:abstractNum>
  <w:abstractNum w:abstractNumId="11" w15:restartNumberingAfterBreak="0">
    <w:nsid w:val="3BCE1392"/>
    <w:multiLevelType w:val="multilevel"/>
    <w:tmpl w:val="FA38C214"/>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52A2B3D"/>
    <w:multiLevelType w:val="hybridMultilevel"/>
    <w:tmpl w:val="EADEE156"/>
    <w:lvl w:ilvl="0" w:tplc="04190001">
      <w:start w:val="1"/>
      <w:numFmt w:val="bullet"/>
      <w:lvlText w:val=""/>
      <w:lvlJc w:val="left"/>
      <w:pPr>
        <w:ind w:left="739" w:hanging="360"/>
      </w:pPr>
      <w:rPr>
        <w:rFonts w:ascii="Symbol" w:hAnsi="Symbol" w:hint="default"/>
      </w:rPr>
    </w:lvl>
    <w:lvl w:ilvl="1" w:tplc="04190003">
      <w:start w:val="1"/>
      <w:numFmt w:val="bullet"/>
      <w:lvlText w:val="o"/>
      <w:lvlJc w:val="left"/>
      <w:pPr>
        <w:ind w:left="1459" w:hanging="360"/>
      </w:pPr>
      <w:rPr>
        <w:rFonts w:ascii="Courier New" w:hAnsi="Courier New" w:cs="Courier New" w:hint="default"/>
      </w:rPr>
    </w:lvl>
    <w:lvl w:ilvl="2" w:tplc="04190005">
      <w:start w:val="1"/>
      <w:numFmt w:val="bullet"/>
      <w:lvlText w:val=""/>
      <w:lvlJc w:val="left"/>
      <w:pPr>
        <w:ind w:left="2179" w:hanging="360"/>
      </w:pPr>
      <w:rPr>
        <w:rFonts w:ascii="Wingdings" w:hAnsi="Wingdings" w:hint="default"/>
      </w:rPr>
    </w:lvl>
    <w:lvl w:ilvl="3" w:tplc="04190001">
      <w:start w:val="1"/>
      <w:numFmt w:val="bullet"/>
      <w:lvlText w:val=""/>
      <w:lvlJc w:val="left"/>
      <w:pPr>
        <w:ind w:left="2899" w:hanging="360"/>
      </w:pPr>
      <w:rPr>
        <w:rFonts w:ascii="Symbol" w:hAnsi="Symbol" w:hint="default"/>
      </w:rPr>
    </w:lvl>
    <w:lvl w:ilvl="4" w:tplc="04190003">
      <w:start w:val="1"/>
      <w:numFmt w:val="bullet"/>
      <w:lvlText w:val="o"/>
      <w:lvlJc w:val="left"/>
      <w:pPr>
        <w:ind w:left="3619" w:hanging="360"/>
      </w:pPr>
      <w:rPr>
        <w:rFonts w:ascii="Courier New" w:hAnsi="Courier New" w:cs="Courier New" w:hint="default"/>
      </w:rPr>
    </w:lvl>
    <w:lvl w:ilvl="5" w:tplc="04190005">
      <w:start w:val="1"/>
      <w:numFmt w:val="bullet"/>
      <w:lvlText w:val=""/>
      <w:lvlJc w:val="left"/>
      <w:pPr>
        <w:ind w:left="4339" w:hanging="360"/>
      </w:pPr>
      <w:rPr>
        <w:rFonts w:ascii="Wingdings" w:hAnsi="Wingdings" w:hint="default"/>
      </w:rPr>
    </w:lvl>
    <w:lvl w:ilvl="6" w:tplc="04190001">
      <w:start w:val="1"/>
      <w:numFmt w:val="bullet"/>
      <w:lvlText w:val=""/>
      <w:lvlJc w:val="left"/>
      <w:pPr>
        <w:ind w:left="5059" w:hanging="360"/>
      </w:pPr>
      <w:rPr>
        <w:rFonts w:ascii="Symbol" w:hAnsi="Symbol" w:hint="default"/>
      </w:rPr>
    </w:lvl>
    <w:lvl w:ilvl="7" w:tplc="04190003">
      <w:start w:val="1"/>
      <w:numFmt w:val="bullet"/>
      <w:lvlText w:val="o"/>
      <w:lvlJc w:val="left"/>
      <w:pPr>
        <w:ind w:left="5779" w:hanging="360"/>
      </w:pPr>
      <w:rPr>
        <w:rFonts w:ascii="Courier New" w:hAnsi="Courier New" w:cs="Courier New" w:hint="default"/>
      </w:rPr>
    </w:lvl>
    <w:lvl w:ilvl="8" w:tplc="04190005">
      <w:start w:val="1"/>
      <w:numFmt w:val="bullet"/>
      <w:lvlText w:val=""/>
      <w:lvlJc w:val="left"/>
      <w:pPr>
        <w:ind w:left="6499" w:hanging="360"/>
      </w:pPr>
      <w:rPr>
        <w:rFonts w:ascii="Wingdings" w:hAnsi="Wingdings" w:hint="default"/>
      </w:rPr>
    </w:lvl>
  </w:abstractNum>
  <w:abstractNum w:abstractNumId="13" w15:restartNumberingAfterBreak="0">
    <w:nsid w:val="56C17DA2"/>
    <w:multiLevelType w:val="multilevel"/>
    <w:tmpl w:val="FA506DC4"/>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7AC10F3"/>
    <w:multiLevelType w:val="hybridMultilevel"/>
    <w:tmpl w:val="D1A2E8D6"/>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5" w15:restartNumberingAfterBreak="0">
    <w:nsid w:val="68A95BCC"/>
    <w:multiLevelType w:val="hybridMultilevel"/>
    <w:tmpl w:val="B07AE20C"/>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6" w15:restartNumberingAfterBreak="0">
    <w:nsid w:val="6A3A0745"/>
    <w:multiLevelType w:val="hybridMultilevel"/>
    <w:tmpl w:val="1640D8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6C9F51F0"/>
    <w:multiLevelType w:val="multilevel"/>
    <w:tmpl w:val="49A0ED16"/>
    <w:lvl w:ilvl="0">
      <w:start w:val="4"/>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E94601F"/>
    <w:multiLevelType w:val="hybridMultilevel"/>
    <w:tmpl w:val="A1D03258"/>
    <w:lvl w:ilvl="0" w:tplc="04190001">
      <w:start w:val="1"/>
      <w:numFmt w:val="bullet"/>
      <w:lvlText w:val=""/>
      <w:lvlJc w:val="left"/>
      <w:pPr>
        <w:ind w:left="739" w:hanging="360"/>
      </w:pPr>
      <w:rPr>
        <w:rFonts w:ascii="Symbol" w:hAnsi="Symbol" w:hint="default"/>
      </w:rPr>
    </w:lvl>
    <w:lvl w:ilvl="1" w:tplc="04190003">
      <w:start w:val="1"/>
      <w:numFmt w:val="bullet"/>
      <w:lvlText w:val="o"/>
      <w:lvlJc w:val="left"/>
      <w:pPr>
        <w:ind w:left="1459" w:hanging="360"/>
      </w:pPr>
      <w:rPr>
        <w:rFonts w:ascii="Courier New" w:hAnsi="Courier New" w:cs="Courier New" w:hint="default"/>
      </w:rPr>
    </w:lvl>
    <w:lvl w:ilvl="2" w:tplc="04190005">
      <w:start w:val="1"/>
      <w:numFmt w:val="bullet"/>
      <w:lvlText w:val=""/>
      <w:lvlJc w:val="left"/>
      <w:pPr>
        <w:ind w:left="2179" w:hanging="360"/>
      </w:pPr>
      <w:rPr>
        <w:rFonts w:ascii="Wingdings" w:hAnsi="Wingdings" w:hint="default"/>
      </w:rPr>
    </w:lvl>
    <w:lvl w:ilvl="3" w:tplc="04190001">
      <w:start w:val="1"/>
      <w:numFmt w:val="bullet"/>
      <w:lvlText w:val=""/>
      <w:lvlJc w:val="left"/>
      <w:pPr>
        <w:ind w:left="2899" w:hanging="360"/>
      </w:pPr>
      <w:rPr>
        <w:rFonts w:ascii="Symbol" w:hAnsi="Symbol" w:hint="default"/>
      </w:rPr>
    </w:lvl>
    <w:lvl w:ilvl="4" w:tplc="04190003">
      <w:start w:val="1"/>
      <w:numFmt w:val="bullet"/>
      <w:lvlText w:val="o"/>
      <w:lvlJc w:val="left"/>
      <w:pPr>
        <w:ind w:left="3619" w:hanging="360"/>
      </w:pPr>
      <w:rPr>
        <w:rFonts w:ascii="Courier New" w:hAnsi="Courier New" w:cs="Courier New" w:hint="default"/>
      </w:rPr>
    </w:lvl>
    <w:lvl w:ilvl="5" w:tplc="04190005">
      <w:start w:val="1"/>
      <w:numFmt w:val="bullet"/>
      <w:lvlText w:val=""/>
      <w:lvlJc w:val="left"/>
      <w:pPr>
        <w:ind w:left="4339" w:hanging="360"/>
      </w:pPr>
      <w:rPr>
        <w:rFonts w:ascii="Wingdings" w:hAnsi="Wingdings" w:hint="default"/>
      </w:rPr>
    </w:lvl>
    <w:lvl w:ilvl="6" w:tplc="04190001">
      <w:start w:val="1"/>
      <w:numFmt w:val="bullet"/>
      <w:lvlText w:val=""/>
      <w:lvlJc w:val="left"/>
      <w:pPr>
        <w:ind w:left="5059" w:hanging="360"/>
      </w:pPr>
      <w:rPr>
        <w:rFonts w:ascii="Symbol" w:hAnsi="Symbol" w:hint="default"/>
      </w:rPr>
    </w:lvl>
    <w:lvl w:ilvl="7" w:tplc="04190003">
      <w:start w:val="1"/>
      <w:numFmt w:val="bullet"/>
      <w:lvlText w:val="o"/>
      <w:lvlJc w:val="left"/>
      <w:pPr>
        <w:ind w:left="5779" w:hanging="360"/>
      </w:pPr>
      <w:rPr>
        <w:rFonts w:ascii="Courier New" w:hAnsi="Courier New" w:cs="Courier New" w:hint="default"/>
      </w:rPr>
    </w:lvl>
    <w:lvl w:ilvl="8" w:tplc="04190005">
      <w:start w:val="1"/>
      <w:numFmt w:val="bullet"/>
      <w:lvlText w:val=""/>
      <w:lvlJc w:val="left"/>
      <w:pPr>
        <w:ind w:left="6499" w:hanging="360"/>
      </w:pPr>
      <w:rPr>
        <w:rFonts w:ascii="Wingdings" w:hAnsi="Wingdings" w:hint="default"/>
      </w:rPr>
    </w:lvl>
  </w:abstractNum>
  <w:abstractNum w:abstractNumId="19" w15:restartNumberingAfterBreak="0">
    <w:nsid w:val="70926D10"/>
    <w:multiLevelType w:val="hybridMultilevel"/>
    <w:tmpl w:val="CE52CD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27E269A"/>
    <w:multiLevelType w:val="multilevel"/>
    <w:tmpl w:val="4CB407EE"/>
    <w:lvl w:ilvl="0">
      <w:start w:val="1"/>
      <w:numFmt w:val="decimal"/>
      <w:lvlText w:val="%1."/>
      <w:lvlJc w:val="left"/>
      <w:pPr>
        <w:tabs>
          <w:tab w:val="num" w:pos="390"/>
        </w:tabs>
        <w:ind w:left="390" w:hanging="390"/>
      </w:pPr>
      <w:rPr>
        <w:rFonts w:hint="default"/>
        <w:b/>
        <w:i w:val="0"/>
      </w:rPr>
    </w:lvl>
    <w:lvl w:ilvl="1">
      <w:start w:val="1"/>
      <w:numFmt w:val="decimal"/>
      <w:lvlText w:val="%1.%2."/>
      <w:lvlJc w:val="left"/>
      <w:pPr>
        <w:tabs>
          <w:tab w:val="num" w:pos="390"/>
        </w:tabs>
        <w:ind w:left="390" w:hanging="39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21" w15:restartNumberingAfterBreak="0">
    <w:nsid w:val="77106A44"/>
    <w:multiLevelType w:val="multilevel"/>
    <w:tmpl w:val="DB4CB514"/>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615"/>
        </w:tabs>
        <w:ind w:left="615" w:hanging="720"/>
      </w:pPr>
      <w:rPr>
        <w:rFonts w:hint="default"/>
      </w:rPr>
    </w:lvl>
    <w:lvl w:ilvl="2">
      <w:start w:val="1"/>
      <w:numFmt w:val="decimal"/>
      <w:lvlText w:val="%1.%2.%3."/>
      <w:lvlJc w:val="left"/>
      <w:pPr>
        <w:tabs>
          <w:tab w:val="num" w:pos="510"/>
        </w:tabs>
        <w:ind w:left="510" w:hanging="720"/>
      </w:pPr>
      <w:rPr>
        <w:rFonts w:hint="default"/>
      </w:rPr>
    </w:lvl>
    <w:lvl w:ilvl="3">
      <w:start w:val="1"/>
      <w:numFmt w:val="decimal"/>
      <w:lvlText w:val="%1.%2.%3.%4."/>
      <w:lvlJc w:val="left"/>
      <w:pPr>
        <w:tabs>
          <w:tab w:val="num" w:pos="765"/>
        </w:tabs>
        <w:ind w:left="765" w:hanging="1080"/>
      </w:pPr>
      <w:rPr>
        <w:rFonts w:hint="default"/>
      </w:rPr>
    </w:lvl>
    <w:lvl w:ilvl="4">
      <w:start w:val="1"/>
      <w:numFmt w:val="decimal"/>
      <w:lvlText w:val="%1.%2.%3.%4.%5."/>
      <w:lvlJc w:val="left"/>
      <w:pPr>
        <w:tabs>
          <w:tab w:val="num" w:pos="660"/>
        </w:tabs>
        <w:ind w:left="660" w:hanging="1080"/>
      </w:pPr>
      <w:rPr>
        <w:rFonts w:hint="default"/>
      </w:rPr>
    </w:lvl>
    <w:lvl w:ilvl="5">
      <w:start w:val="1"/>
      <w:numFmt w:val="decimal"/>
      <w:lvlText w:val="%1.%2.%3.%4.%5.%6."/>
      <w:lvlJc w:val="left"/>
      <w:pPr>
        <w:tabs>
          <w:tab w:val="num" w:pos="915"/>
        </w:tabs>
        <w:ind w:left="915" w:hanging="1440"/>
      </w:pPr>
      <w:rPr>
        <w:rFonts w:hint="default"/>
      </w:rPr>
    </w:lvl>
    <w:lvl w:ilvl="6">
      <w:start w:val="1"/>
      <w:numFmt w:val="decimal"/>
      <w:lvlText w:val="%1.%2.%3.%4.%5.%6.%7."/>
      <w:lvlJc w:val="left"/>
      <w:pPr>
        <w:tabs>
          <w:tab w:val="num" w:pos="810"/>
        </w:tabs>
        <w:ind w:left="810" w:hanging="1440"/>
      </w:pPr>
      <w:rPr>
        <w:rFonts w:hint="default"/>
      </w:rPr>
    </w:lvl>
    <w:lvl w:ilvl="7">
      <w:start w:val="1"/>
      <w:numFmt w:val="decimal"/>
      <w:lvlText w:val="%1.%2.%3.%4.%5.%6.%7.%8."/>
      <w:lvlJc w:val="left"/>
      <w:pPr>
        <w:tabs>
          <w:tab w:val="num" w:pos="1065"/>
        </w:tabs>
        <w:ind w:left="1065" w:hanging="1800"/>
      </w:pPr>
      <w:rPr>
        <w:rFonts w:hint="default"/>
      </w:rPr>
    </w:lvl>
    <w:lvl w:ilvl="8">
      <w:start w:val="1"/>
      <w:numFmt w:val="decimal"/>
      <w:lvlText w:val="%1.%2.%3.%4.%5.%6.%7.%8.%9."/>
      <w:lvlJc w:val="left"/>
      <w:pPr>
        <w:tabs>
          <w:tab w:val="num" w:pos="960"/>
        </w:tabs>
        <w:ind w:left="960" w:hanging="1800"/>
      </w:pPr>
      <w:rPr>
        <w:rFonts w:hint="default"/>
      </w:rPr>
    </w:lvl>
  </w:abstractNum>
  <w:abstractNum w:abstractNumId="22" w15:restartNumberingAfterBreak="0">
    <w:nsid w:val="781C26EB"/>
    <w:multiLevelType w:val="multilevel"/>
    <w:tmpl w:val="2230EC54"/>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17"/>
  </w:num>
  <w:num w:numId="3">
    <w:abstractNumId w:val="2"/>
  </w:num>
  <w:num w:numId="4">
    <w:abstractNumId w:val="8"/>
  </w:num>
  <w:num w:numId="5">
    <w:abstractNumId w:val="20"/>
  </w:num>
  <w:num w:numId="6">
    <w:abstractNumId w:val="22"/>
  </w:num>
  <w:num w:numId="7">
    <w:abstractNumId w:val="13"/>
  </w:num>
  <w:num w:numId="8">
    <w:abstractNumId w:val="11"/>
  </w:num>
  <w:num w:numId="9">
    <w:abstractNumId w:val="2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6"/>
  </w:num>
  <w:num w:numId="15">
    <w:abstractNumId w:val="3"/>
  </w:num>
  <w:num w:numId="16">
    <w:abstractNumId w:val="1"/>
  </w:num>
  <w:num w:numId="17">
    <w:abstractNumId w:val="10"/>
  </w:num>
  <w:num w:numId="18">
    <w:abstractNumId w:val="15"/>
  </w:num>
  <w:num w:numId="19">
    <w:abstractNumId w:val="12"/>
  </w:num>
  <w:num w:numId="20">
    <w:abstractNumId w:val="9"/>
  </w:num>
  <w:num w:numId="21">
    <w:abstractNumId w:val="18"/>
  </w:num>
  <w:num w:numId="22">
    <w:abstractNumId w:val="0"/>
  </w:num>
  <w:num w:numId="23">
    <w:abstractNumId w:val="4"/>
  </w:num>
  <w:num w:numId="24">
    <w:abstractNumId w:val="14"/>
  </w:num>
  <w:num w:numId="25">
    <w:abstractNumId w:val="16"/>
  </w:num>
  <w:num w:numId="26">
    <w:abstractNumId w:val="3"/>
  </w:num>
  <w:num w:numId="27">
    <w:abstractNumId w:val="1"/>
  </w:num>
  <w:num w:numId="28">
    <w:abstractNumId w:val="10"/>
  </w:num>
  <w:num w:numId="29">
    <w:abstractNumId w:val="15"/>
  </w:num>
  <w:num w:numId="30">
    <w:abstractNumId w:val="12"/>
  </w:num>
  <w:num w:numId="31">
    <w:abstractNumId w:val="9"/>
  </w:num>
  <w:num w:numId="32">
    <w:abstractNumId w:val="18"/>
  </w:num>
  <w:num w:numId="33">
    <w:abstractNumId w:val="0"/>
  </w:num>
  <w:num w:numId="34">
    <w:abstractNumId w:val="4"/>
  </w:num>
  <w:num w:numId="35">
    <w:abstractNumId w:val="14"/>
  </w:num>
  <w:num w:numId="36">
    <w:abstractNumId w:val="16"/>
  </w:num>
  <w:num w:numId="37">
    <w:abstractNumId w:val="3"/>
  </w:num>
  <w:num w:numId="38">
    <w:abstractNumId w:val="1"/>
  </w:num>
  <w:num w:numId="39">
    <w:abstractNumId w:val="10"/>
  </w:num>
  <w:num w:numId="40">
    <w:abstractNumId w:val="15"/>
  </w:num>
  <w:num w:numId="41">
    <w:abstractNumId w:val="12"/>
  </w:num>
  <w:num w:numId="42">
    <w:abstractNumId w:val="9"/>
  </w:num>
  <w:num w:numId="43">
    <w:abstractNumId w:val="18"/>
  </w:num>
  <w:num w:numId="44">
    <w:abstractNumId w:val="0"/>
  </w:num>
  <w:num w:numId="45">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ress" w:val="г. Казань, Ново-Савиновский район, квартал 69-А , участок в районе улиц Ф.Амирхана, Чистопольская, Адоратского"/>
    <w:docVar w:name="bank" w:val=" "/>
    <w:docVar w:name="banki" w:val="Платежные реквизиты:_x000a_1. ПЕТЕРБУРГСКИЙ ФИЛИАЛ ЗАО ЮНИКРЕДИТ БАНК_x000a_ Расчетный счет № 40702810900020007335_x000a_ Корреспондентский счет №  30101810800000000858_x000a_ БИК 044030858_x000a__x000a_2. САНКТ-ПЕТЕРБУРГСКИЙ ФИЛИАЛ ЗАО &quot;БСЖВ&quot;_x000a_ Расчетный счет № 40702810533810000015_x000a_ Корреспондентский счет №  30101810700000000767_x000a_ БИК 044030767_x000a__x000a_3. ОАО &quot;БАНК САНКТ-ПЕТЕРБУРГ&quot;_x000a_ Расчетный счет № 40702810527000004204_x000a_ Корреспондентский счет №  30101810900000000790_x000a_ БИК 044030790_x000a__x000a_"/>
    <w:docVar w:name="beret" w:val="берут"/>
    <w:docVar w:name="budet" w:val="будут"/>
    <w:docVar w:name="byl" w:val="были"/>
    <w:docVar w:name="ch_ceny" w:val=" "/>
    <w:docVar w:name="charflat" w:val="2-комнатную квартиру, расположенную на 24 этаже 18 секции Объекта, тип , имеющую условный № 353, в строительных осях: 6/11 и УУ/ШШ (далее – Квартира)"/>
    <w:docVar w:name="charflat_osi" w:val="2-комнатную квартиру, расположенную на 24 этаже 18 секции Объекта, тип , имеющую условный № 353, в строительных осях: 6/11 и УУ/ШШ (далее – Квартира)"/>
    <w:docVar w:name="charflat_pl" w:val="Технические характеристики Квартиры в соответствии с проектной документацией:_x000a_- Общая площадь (за исключением площадей  балкона и/ или лоджии): 86,75 м2; _x000a_- Жилая площадь 24,92 м2;_x000a_- Площадь кухни 40,69 м2;_x000a_- Площадь остекленной лоджии/балкона 9,79 м2;"/>
    <w:docVar w:name="dat" w:val="26 октября 2009 г."/>
    <w:docVar w:name="data_podp" w:val="26 октября 2009 г."/>
    <w:docVar w:name="DataPeredachi" w:val="01 декабря 2010 года"/>
    <w:docVar w:name="deistv" w:val="действующих"/>
    <w:docVar w:name="doc_vyplaty" w:val=" "/>
    <w:docVar w:name="dol_dat" w:val="Дольщикам"/>
    <w:docVar w:name="dol_dol_byl" w:val="Дольщики должны были внести"/>
    <w:docVar w:name="dol_dolzen" w:val="Дольщики должны были"/>
    <w:docVar w:name="dol_imen" w:val="Дольщики"/>
    <w:docVar w:name="dol_ne_imeyut" w:val="Дольщики не имеют"/>
    <w:docVar w:name="dol_nes" w:val="Дольщики несут"/>
    <w:docVar w:name="dol_obyaz" w:val="Дольщики обязуются"/>
    <w:docVar w:name="dol_obyazany" w:val="Дольщики обязаны"/>
    <w:docVar w:name="dol_osushestv" w:val="Дольщики осуществляют"/>
    <w:docVar w:name="dol_pasp" w:val="Мика Норонен 17 июня 1979 года рождения, гражданство , место рождения , полМужской._x000a_Паспорт гражданина Финляндии PG 8669550._x000a_Зарегистрирован по адресу: ._x000a_Адрес для переписки: ._x000a_Телефон: ._x000a_e-mail: , stale@wippies.com_x000a_Аврутина 0 года рождения, гражданство , место рождения , пол._x000a_._x000a_Зарегистрирован по адресу: ._x000a_Адрес для переписки: ._x000a_Телефон: 89213127729._x000a__x000a_ Поденко Владимир Яковлевич 0 года рождения, гражданство , место рождения , пол._x000a_._x000a_Зарегистрирован по адресу: ._x000a_Адрес для переписки: ._x000a_Телефон: (Андрей) 89043334835._x000a__x000a_"/>
    <w:docVar w:name="dol_per" w:val="Мика Юхани Норонен_______________________Аврутина Татьяна Юрьевна_______________________ Поденко Владимир Яковлевич"/>
    <w:docVar w:name="dol_rod" w:val="Дольщиков"/>
    <w:docVar w:name="dol_tvor" w:val="Дольщиками"/>
    <w:docVar w:name="dol_utrach" w:val="Дольщики утрачивают"/>
    <w:docVar w:name="dol_vypl" w:val="Дольщики выплачивают"/>
    <w:docVar w:name="dolg" w:val="Покупатели"/>
    <w:docVar w:name="dolg_ruk" w:val="Директор по экономическим вопросам"/>
    <w:docVar w:name="doli_dol" w:val="Передача Дольщикам Квартиры является основанием для регистрации права общей долевой собственности Дольщиков на Квартиру со следующим распределением долей: Мика Юхани Норонен - 1/2 доля в праве на Квартиру; Аврутина Татьяна Юрьевна - 1/2 доля в праве на Квартиру. Поденко Владимир Яковлевич -  доля в праве на Квартиру."/>
    <w:docVar w:name="dolzen_dol" w:val="должны"/>
    <w:docVar w:name="ego" w:val="их"/>
    <w:docVar w:name="ego_vyg" w:val="его"/>
    <w:docVar w:name="emu" w:val="им"/>
    <w:docVar w:name="etaz_flat" w:val="24"/>
    <w:docVar w:name="gotov" w:val="готовы"/>
    <w:docVar w:name="grafik" w:val="- 1 252 667,30 (Один миллион двести пятьдесят две тысячи шестьсот шестьдесят семь рублей 30 копеек) не позднее 15.01.2009 г. - 3 758 001,89 (Три миллиона семьсот пятьдесят восемь тысяч один рубль 89 копеек) не позднее 15.10.2009 г. "/>
    <w:docVar w:name="im" w:val="ими"/>
    <w:docVar w:name="im_imi" w:val="ими"/>
    <w:docVar w:name="imeet" w:val="имеют"/>
    <w:docVar w:name="inis_ruk" w:val="Фриландер С.Х."/>
    <w:docVar w:name="javlaetsa" w:val="являются"/>
    <w:docVar w:name="kadastr" w:val="78:8341:8"/>
    <w:docVar w:name="kol_etaz" w:val="25"/>
    <w:docVar w:name="kol_kom_flat" w:val="2"/>
    <w:docVar w:name="metr_pereras" w:val="58 014,00 (Пятьдесят восемь тысяч четырнадцать рублей 00 копеек)"/>
    <w:docVar w:name="metr_pereras_propis" w:val="Пятьдесят восемь тысяч четырнадцать рублей 00 копеек"/>
    <w:docVar w:name="neset" w:val="несут"/>
    <w:docVar w:name="neset_vyg" w:val="несет Выгодоприобретатель"/>
    <w:docVar w:name="nom" w:val="64/0231/О"/>
    <w:docVar w:name="nom_flat" w:val="353"/>
    <w:docVar w:name="obratilsa" w:val="обратились"/>
    <w:docVar w:name="obyazan" w:val="обязаны"/>
    <w:docVar w:name="obyazuetsya" w:val="обязуются"/>
    <w:docVar w:name="ochered" w:val="7.12. Дольщик дает свое согласие на последующий залог прав по договору аренды, указанному в п. 1.4. Договора, в обеспечение исполнения обязательств Застройщика перед другими лицами по договорам участия в долевом строительстве, которые будут заключаться Застройщиком при строительстве других объектов недвижимости на земельном участке, указанном в п. 1.3. Договора "/>
    <w:docVar w:name="on" w:val="они"/>
    <w:docVar w:name="opis_ob" w:val="0231- Казань, Ново-Савиновский р-н"/>
    <w:docVar w:name="oplachiv" w:val="оплачивают"/>
    <w:docVar w:name="org_inn" w:val="7813032971"/>
    <w:docVar w:name="org_kpp" w:val="783601001"/>
    <w:docVar w:name="org_naim" w:val="ЗАО &quot;ЮИТ Лентек&quot;"/>
    <w:docVar w:name="org_ogrn" w:val="1037828010791"/>
    <w:docVar w:name="org_okato" w:val="40270562000"/>
    <w:docVar w:name="org_okfs" w:val="32"/>
    <w:docVar w:name="org_okopf" w:val="67"/>
    <w:docVar w:name="org_okpo" w:val="00252575"/>
    <w:docVar w:name="org_okved" w:val="45.21.1"/>
    <w:docVar w:name="org_recv" w:val=", зарегистрированное Управлением государственных доходов Министерства Финансов СССР 01 сентября 1988 года реестровый № 90, ОГРН 1037828010791, ИНН 7813032971, КПП 783601001, место нахождения: 197374, Санкт-Петербург, Приморский проспект, дом 54, корпус 1, литера А"/>
    <w:docVar w:name="os1" w:val=" 6/11"/>
    <w:docVar w:name="os2" w:val=" УУ/ШШ"/>
    <w:docVar w:name="osno_pred" w:val="Договором"/>
    <w:docVar w:name="osno_pred_imen" w:val="Договора"/>
    <w:docVar w:name="osnovanie" w:val="-Постановления Правительства Санкт-Петербурга № 405 от 16.03.2004 г; -Распоряжения Комитета по управлению городским имуществом № 267-р от 30.04.2004 г.; -Протокола подведения итогов открытого аукциона на право заключения договора аренды земельного участка сроком на 6 лет, расположенного по адресу: Выборгский административный район, Шувалово-Озерки, квартал 9, лоты IV+V+VIII от 09.06.2004 г.; -Договора аренды земельного участка, предоставляемого для разработки градостроительной документации о застройке территории, определения возможности строительства, а также разработки проектной документации № 02/ЗК-05316/0178 F 001 от 11.06.2004 г. Застройщик имеет Разрешение на строительство № 78-13168с-2007 от 25.12.2007 года, выданное Службой Государственного строительного надзора и экспертизы Санкт-Петербурга. Проектная декларация О проекте строительства жилого дома в составе жилого комплекса со встроенными помещениями и отдельно стоящей многоэтажной автостоянкой по адресу: Санкт-Петербург, Выборгский район, ул. Композиторов, участок 4, (Шувалово-Озерки, квартал 9, лоты IV, V, VIII) опубликована в журнале в журнале &quot;Квартиры в строящихся домах&quot; № 06 (307) 18.02.2008–25.02.2008 года и размещена в сети Интернет на сайте www.yitdom.ru."/>
    <w:docVar w:name="osuschestv" w:val="осуществляют"/>
    <w:docVar w:name="osushestv" w:val="осуществляют"/>
    <w:docVar w:name="otvechaet" w:val="отвечают"/>
    <w:docVar w:name="peredaet" w:val="передают"/>
    <w:docVar w:name="perevodil" w:val="переводили"/>
    <w:docVar w:name="platil" w:val="платили"/>
    <w:docVar w:name="ploschad" w:val="11983"/>
    <w:docVar w:name="ploshadbezbalk_pib" w:val="86,75"/>
    <w:docVar w:name="ploshadbezbalk_proekt" w:val="86,75"/>
    <w:docVar w:name="podpis" w:val="___________________/ Мика Юхани Норонен /___________________/ Аврутина Татьяна Юрьевна /___________________/  Поденко Владимир Яковлевич /"/>
    <w:docVar w:name="podtverdil" w:val="подтвердили"/>
    <w:docVar w:name="pok" w:val="Покупатели"/>
    <w:docVar w:name="pok_dat" w:val="Покупателям"/>
    <w:docVar w:name="pok_imen" w:val="Покупатели"/>
    <w:docVar w:name="pok_rod" w:val="Покупателей"/>
    <w:docVar w:name="pok_tvor" w:val="Покупателями"/>
    <w:docVar w:name="poluchit" w:val="получат"/>
    <w:docVar w:name="pom_osi" w:val="Общая площадь 22,57 м2, расположенное на 1 этаже 1 секции Объекта, категория , имеющее условный № 1, в строительных осях: Е/И и 29/32 (далее – Помещение)"/>
    <w:docVar w:name="pom_pl" w:val="Общая площадь 22,57 м2"/>
    <w:docVar w:name="posled" w:val="последними"/>
    <w:docVar w:name="predostavl" w:val="предоставляют"/>
    <w:docVar w:name="predostavlyaet" w:val="предоставляют"/>
    <w:docVar w:name="price_metr" w:val="0"/>
    <w:docVar w:name="price_metr_propis" w:val="Ноль рублей 00 копеек"/>
    <w:docVar w:name="prinal" w:val="приняли"/>
    <w:docVar w:name="prinimaet" w:val="принимают"/>
    <w:docVar w:name="priobretaet" w:val="приобретают"/>
    <w:docVar w:name="proizvodit" w:val="производят"/>
    <w:docVar w:name="prozivaet" w:val="проживают"/>
    <w:docVar w:name="samim_dol" w:val="самими Дольщиками"/>
    <w:docVar w:name="samim_vyg" w:val="самим Выгодоприобретателем"/>
    <w:docVar w:name="schet_dol" w:val=" "/>
    <w:docVar w:name="section" w:val="18"/>
    <w:docVar w:name="squar" w:val=" (Ноль  00 ) "/>
    <w:docVar w:name="srok_end" w:val="30 декабря 2009 г."/>
    <w:docVar w:name="str_dolg" w:val="Мика Норонен, 17 июня 1979 года рождения, Аврутина, 0 года рождения,  Поденко Владимир Яковлевич, 0 года рождения, (далее - Покупатели), именуемые в дальнейшем «Дольщики»"/>
    <w:docVar w:name="strdoc" w:val="директора по экономическим вопросам Фриландер Сари Ханнеле, действующего на основании доверенности № 455 от 27.04.2009 года"/>
    <w:docVar w:name="strdol" w:val="участники долевого строительства Мика Норонен, 17 июня 1979 года рождения, Аврутина, 0 года рождения,  Поденко Владимир Яковлевич, 0 года рождения, именуемые в дальнейшем «Дольщики»"/>
    <w:docVar w:name="strorg" w:val="Закрытое Акционерное Общество &quot;ЮИТ Лентек&quot;"/>
    <w:docVar w:name="strpok" w:val="Мика Норонен, 17 июня 1979 года рождения, Аврутина, 0 года рождения,  Поденко Владимир Яковлевич, 0 года рождения, (далее - Покупатели)"/>
    <w:docVar w:name="strvyg" w:val=", именуемым в дальнейшем «Выгодоприобретатели»"/>
    <w:docVar w:name="sum_dog" w:val="5 010 669,19 (Пять миллионов десять тысяч шестьсот шестьдесят девять рублей 19 копеек)"/>
    <w:docVar w:name="sum_grafik" w:val="5 010 669,19 (Пять миллионов десять тысяч шестьсот шестьдесят девять рублей 19 копеек)"/>
    <w:docVar w:name="sum_kredit" w:val="0 (Ноль рублей 00 копеек)"/>
    <w:docVar w:name="sum_nds" w:val="0"/>
    <w:docVar w:name="sum_peni" w:val="0"/>
    <w:docVar w:name="sum_shtraf" w:val="0 (Ноль рублей 00 копеек )"/>
    <w:docVar w:name="summa_kredit" w:val="0 (Ноль рублей 00 копеек )"/>
    <w:docVar w:name="summa_obsb" w:val="5 010 669,19 (Пять миллионов десять тысяч шестьсот шестьдесят девять рублей 19 копеек )"/>
    <w:docVar w:name="tip_flat" w:val="Двухкомнатная квартира с отделкой"/>
    <w:docVar w:name="ukazal" w:val="указали"/>
    <w:docVar w:name="uplatil" w:val="уплатили"/>
    <w:docVar w:name="upolnomochivaet" w:val="уполномочивают"/>
    <w:docVar w:name="uradress" w:val="197374, Санкт-Петербург г, Приморский пр-кт, дом № 54, корпус 1, лит. А"/>
    <w:docVar w:name="vid" w:val="жилой дом (далее – Объект) в составе жилого комплекса со встроенными помещениями и отдельно стоящей многоэтажной автостоянкой, возводимого"/>
    <w:docVar w:name="vid_ob" w:val="многоквартирый дом с нежилыми офисными помещениями"/>
    <w:docVar w:name="vid_sobstv" w:val="общую долевую"/>
    <w:docVar w:name="vid_vyplaty" w:val=" "/>
    <w:docVar w:name="viplachivaet" w:val="выплачивают"/>
    <w:docVar w:name="vyg_dat" w:val="Выгодоприобретателю"/>
    <w:docVar w:name="vyg_gotov" w:val="готов"/>
    <w:docVar w:name="vyg_imen" w:val="Выгодоприобретатель"/>
    <w:docVar w:name="vyg_ne_imeyut" w:val="Выгодоприобретатель не имеет"/>
    <w:docVar w:name="vyg_obyazany" w:val="Выгодоприобретатель обязан"/>
    <w:docVar w:name="vyg_osushestv" w:val="Выгодоприобретатель осуществляет"/>
    <w:docVar w:name="vyg_pasp" w:val=", именуемым в дальнейшем «Выгодоприобретатели»"/>
    <w:docVar w:name="vyg_peredaet" w:val="передает"/>
    <w:docVar w:name="vyg_prozivaet" w:val="проживает он"/>
    <w:docVar w:name="vyg_rod" w:val="Выгодоприобретателя"/>
    <w:docVar w:name="vyg_tvor" w:val="Выгодоприобретателем"/>
    <w:docVar w:name="vyg_utrach" w:val="Выгодоприобретатель утрачивает"/>
    <w:docVar w:name="Договор_номер_строкой" w:val="2621/967/1"/>
    <w:docVar w:name="Договор_РассчетнаяСтоимостьКвМетра" w:val="100 000,00"/>
    <w:docVar w:name="Договор_РассчетнаяСтоимостьКвМетра_Прописью" w:val="Сто тысяч рублей 00 копеек"/>
    <w:docVar w:name="Договор_Реквизиты_Участников" w:val=" "/>
    <w:docVar w:name="Договор_Список_Подписей_Участников" w:val=" "/>
    <w:docVar w:name="Договор_Стоимость" w:val="12 219 000,00"/>
    <w:docVar w:name="Договор_Стоимость_Прописью" w:val="Двенадцать миллионов двести девятнадцать тысяч рублей 00 копеек"/>
    <w:docVar w:name="Номер_Помещения_Проектный" w:val="22"/>
    <w:docVar w:name="Подписант_Должность" w:val="Директора по продажам и маркетингу"/>
    <w:docVar w:name="Подписант_Должность_Именительный_Падеж" w:val="Директор по продажам и маркетингу"/>
    <w:docVar w:name="Подписант_Основание" w:val="действующей на основании Доверенности № Р-473/1 от 05 июля 2013 года"/>
    <w:docVar w:name="Подписант_ФИОКратко" w:val="Семенова-Тян-Шанская О.А."/>
    <w:docVar w:name="Подписант_ФИОПолностью" w:val="Семеновой-Тян-Шанской Ольги Александровны"/>
    <w:docVar w:name="Помещение_вывести_поэтажный_план" w:val=" "/>
    <w:docVar w:name="Помещение_Общая_Проектная_Площадь" w:val="122,19"/>
    <w:docVar w:name="Помещение_Оси" w:val="6.11-9.11/А.11-И.11"/>
    <w:docVar w:name="Помещение_Секция" w:val="11"/>
    <w:docVar w:name="Расчетный_счет_дольщика" w:val=" расчетный счет , корреспондирующий счет , БИК , открытый в "/>
    <w:docVar w:name="Срок_оплаты" w:val=" "/>
    <w:docVar w:name="Участники_Договора_СписокСДатамиРождения" w:val=" ИНН: 7811566463, ОГРН: 1137847458418, зарегистрирован: Межрайонной инспекцией Федеральной налоговой службы № 15 по Санкт-Петербургу (Свидетельство на бланке серии 78 №009071356 от 26 ноября 2013 г.) "/>
    <w:docVar w:name="Шаблон_Поле_Именуемые" w:val="именуемое"/>
    <w:docVar w:name="Шапка_Дата_Договора" w:val="04.12.2013"/>
  </w:docVars>
  <w:rsids>
    <w:rsidRoot w:val="001B24EB"/>
    <w:rsid w:val="00000FC2"/>
    <w:rsid w:val="000115C2"/>
    <w:rsid w:val="000126D5"/>
    <w:rsid w:val="00012954"/>
    <w:rsid w:val="000155A3"/>
    <w:rsid w:val="00016AAA"/>
    <w:rsid w:val="0001716D"/>
    <w:rsid w:val="000242C8"/>
    <w:rsid w:val="00024D7C"/>
    <w:rsid w:val="00025415"/>
    <w:rsid w:val="00030682"/>
    <w:rsid w:val="000321FD"/>
    <w:rsid w:val="000342C6"/>
    <w:rsid w:val="00036279"/>
    <w:rsid w:val="0003708F"/>
    <w:rsid w:val="0004644C"/>
    <w:rsid w:val="00050853"/>
    <w:rsid w:val="000509F6"/>
    <w:rsid w:val="00050F5D"/>
    <w:rsid w:val="00055260"/>
    <w:rsid w:val="0005567A"/>
    <w:rsid w:val="000602EE"/>
    <w:rsid w:val="000629ED"/>
    <w:rsid w:val="000657C7"/>
    <w:rsid w:val="000679B9"/>
    <w:rsid w:val="00067CBC"/>
    <w:rsid w:val="00071B9E"/>
    <w:rsid w:val="00073023"/>
    <w:rsid w:val="000744E8"/>
    <w:rsid w:val="0008166B"/>
    <w:rsid w:val="00087185"/>
    <w:rsid w:val="00092914"/>
    <w:rsid w:val="00092CC2"/>
    <w:rsid w:val="00093576"/>
    <w:rsid w:val="00094214"/>
    <w:rsid w:val="000A1CB7"/>
    <w:rsid w:val="000A67AB"/>
    <w:rsid w:val="000A7AC1"/>
    <w:rsid w:val="000B393C"/>
    <w:rsid w:val="000B487B"/>
    <w:rsid w:val="000B4C74"/>
    <w:rsid w:val="000C0F04"/>
    <w:rsid w:val="000C13CC"/>
    <w:rsid w:val="000C5461"/>
    <w:rsid w:val="000C74EE"/>
    <w:rsid w:val="000D0788"/>
    <w:rsid w:val="000D2C14"/>
    <w:rsid w:val="000D6005"/>
    <w:rsid w:val="000E0176"/>
    <w:rsid w:val="000E072A"/>
    <w:rsid w:val="000E4907"/>
    <w:rsid w:val="000E4B35"/>
    <w:rsid w:val="000E4E4F"/>
    <w:rsid w:val="000E51FA"/>
    <w:rsid w:val="000E7395"/>
    <w:rsid w:val="000F368A"/>
    <w:rsid w:val="00105A3B"/>
    <w:rsid w:val="001062F9"/>
    <w:rsid w:val="001100DC"/>
    <w:rsid w:val="00115426"/>
    <w:rsid w:val="00123AEB"/>
    <w:rsid w:val="00125BA8"/>
    <w:rsid w:val="00136681"/>
    <w:rsid w:val="00137E8A"/>
    <w:rsid w:val="00141296"/>
    <w:rsid w:val="001440D3"/>
    <w:rsid w:val="00144B65"/>
    <w:rsid w:val="00145A35"/>
    <w:rsid w:val="00147ECC"/>
    <w:rsid w:val="0015575A"/>
    <w:rsid w:val="00156A4D"/>
    <w:rsid w:val="00160588"/>
    <w:rsid w:val="001616E9"/>
    <w:rsid w:val="00163860"/>
    <w:rsid w:val="00163AE3"/>
    <w:rsid w:val="00166FAC"/>
    <w:rsid w:val="001724F3"/>
    <w:rsid w:val="0017272D"/>
    <w:rsid w:val="00174FFD"/>
    <w:rsid w:val="00175DCE"/>
    <w:rsid w:val="00181920"/>
    <w:rsid w:val="00182384"/>
    <w:rsid w:val="00182F32"/>
    <w:rsid w:val="00183101"/>
    <w:rsid w:val="00184FA5"/>
    <w:rsid w:val="00185F78"/>
    <w:rsid w:val="00193F27"/>
    <w:rsid w:val="00195E44"/>
    <w:rsid w:val="001968EF"/>
    <w:rsid w:val="00196E20"/>
    <w:rsid w:val="00197CAA"/>
    <w:rsid w:val="001A26DA"/>
    <w:rsid w:val="001A6A1B"/>
    <w:rsid w:val="001A7A41"/>
    <w:rsid w:val="001A7E7D"/>
    <w:rsid w:val="001B24EB"/>
    <w:rsid w:val="001B297A"/>
    <w:rsid w:val="001C21C7"/>
    <w:rsid w:val="001C2D2D"/>
    <w:rsid w:val="001C4856"/>
    <w:rsid w:val="001C590E"/>
    <w:rsid w:val="001D1577"/>
    <w:rsid w:val="001D2588"/>
    <w:rsid w:val="001D3119"/>
    <w:rsid w:val="001D6433"/>
    <w:rsid w:val="001D7F00"/>
    <w:rsid w:val="001E055A"/>
    <w:rsid w:val="001E06E3"/>
    <w:rsid w:val="001E0EEB"/>
    <w:rsid w:val="001E1AE5"/>
    <w:rsid w:val="001E72D0"/>
    <w:rsid w:val="001E73AE"/>
    <w:rsid w:val="001F2221"/>
    <w:rsid w:val="001F3818"/>
    <w:rsid w:val="001F4D44"/>
    <w:rsid w:val="002018E0"/>
    <w:rsid w:val="002028BD"/>
    <w:rsid w:val="00215B21"/>
    <w:rsid w:val="0021658A"/>
    <w:rsid w:val="002200C7"/>
    <w:rsid w:val="00221397"/>
    <w:rsid w:val="00224FF1"/>
    <w:rsid w:val="002257E1"/>
    <w:rsid w:val="00227C78"/>
    <w:rsid w:val="002301D0"/>
    <w:rsid w:val="0023031B"/>
    <w:rsid w:val="0024133B"/>
    <w:rsid w:val="00245B54"/>
    <w:rsid w:val="00252919"/>
    <w:rsid w:val="00252ACF"/>
    <w:rsid w:val="00254D6F"/>
    <w:rsid w:val="00255629"/>
    <w:rsid w:val="00260D5F"/>
    <w:rsid w:val="00264454"/>
    <w:rsid w:val="00265469"/>
    <w:rsid w:val="0026601E"/>
    <w:rsid w:val="00266852"/>
    <w:rsid w:val="00270539"/>
    <w:rsid w:val="00271814"/>
    <w:rsid w:val="00273099"/>
    <w:rsid w:val="00275712"/>
    <w:rsid w:val="0027630C"/>
    <w:rsid w:val="00276664"/>
    <w:rsid w:val="00282A6A"/>
    <w:rsid w:val="00282F0E"/>
    <w:rsid w:val="0028646E"/>
    <w:rsid w:val="00286B16"/>
    <w:rsid w:val="00286DA4"/>
    <w:rsid w:val="002871FB"/>
    <w:rsid w:val="002A07E1"/>
    <w:rsid w:val="002A1FCE"/>
    <w:rsid w:val="002A27B5"/>
    <w:rsid w:val="002A6517"/>
    <w:rsid w:val="002B664E"/>
    <w:rsid w:val="002C2315"/>
    <w:rsid w:val="002C33C5"/>
    <w:rsid w:val="002C363F"/>
    <w:rsid w:val="002C50CB"/>
    <w:rsid w:val="002C562A"/>
    <w:rsid w:val="002C7398"/>
    <w:rsid w:val="002D2A95"/>
    <w:rsid w:val="002D62CA"/>
    <w:rsid w:val="002E147C"/>
    <w:rsid w:val="002E564F"/>
    <w:rsid w:val="002E715E"/>
    <w:rsid w:val="002F12DF"/>
    <w:rsid w:val="002F36FD"/>
    <w:rsid w:val="002F6D50"/>
    <w:rsid w:val="002F6EE8"/>
    <w:rsid w:val="002F7D9C"/>
    <w:rsid w:val="003018B9"/>
    <w:rsid w:val="00302B26"/>
    <w:rsid w:val="00303487"/>
    <w:rsid w:val="00303DD6"/>
    <w:rsid w:val="003124A8"/>
    <w:rsid w:val="00314179"/>
    <w:rsid w:val="00317302"/>
    <w:rsid w:val="00317B91"/>
    <w:rsid w:val="0032029B"/>
    <w:rsid w:val="003218D6"/>
    <w:rsid w:val="00326CBD"/>
    <w:rsid w:val="00326E88"/>
    <w:rsid w:val="003322E9"/>
    <w:rsid w:val="003323B9"/>
    <w:rsid w:val="003325C9"/>
    <w:rsid w:val="00334F8A"/>
    <w:rsid w:val="00335A28"/>
    <w:rsid w:val="00337B5C"/>
    <w:rsid w:val="003427FA"/>
    <w:rsid w:val="0034622D"/>
    <w:rsid w:val="003462AF"/>
    <w:rsid w:val="003509FD"/>
    <w:rsid w:val="003514BB"/>
    <w:rsid w:val="0035179A"/>
    <w:rsid w:val="00351F34"/>
    <w:rsid w:val="00360182"/>
    <w:rsid w:val="00361648"/>
    <w:rsid w:val="00361DF5"/>
    <w:rsid w:val="00363ACD"/>
    <w:rsid w:val="003668DE"/>
    <w:rsid w:val="00376181"/>
    <w:rsid w:val="00384391"/>
    <w:rsid w:val="00384DDB"/>
    <w:rsid w:val="003859DE"/>
    <w:rsid w:val="003875B1"/>
    <w:rsid w:val="003903CC"/>
    <w:rsid w:val="00391C48"/>
    <w:rsid w:val="00395D34"/>
    <w:rsid w:val="00395DE7"/>
    <w:rsid w:val="00396B46"/>
    <w:rsid w:val="0039726D"/>
    <w:rsid w:val="003A39CF"/>
    <w:rsid w:val="003A535F"/>
    <w:rsid w:val="003A62B3"/>
    <w:rsid w:val="003B1E72"/>
    <w:rsid w:val="003B39BB"/>
    <w:rsid w:val="003B5320"/>
    <w:rsid w:val="003C6E63"/>
    <w:rsid w:val="003C7423"/>
    <w:rsid w:val="003D0D98"/>
    <w:rsid w:val="003D5845"/>
    <w:rsid w:val="003D5DC1"/>
    <w:rsid w:val="003D745C"/>
    <w:rsid w:val="003E0893"/>
    <w:rsid w:val="003E0992"/>
    <w:rsid w:val="003E23B2"/>
    <w:rsid w:val="003E3E5D"/>
    <w:rsid w:val="003E3FC1"/>
    <w:rsid w:val="003E4DDE"/>
    <w:rsid w:val="003F3E76"/>
    <w:rsid w:val="003F4B16"/>
    <w:rsid w:val="003F5017"/>
    <w:rsid w:val="003F61E7"/>
    <w:rsid w:val="003F6343"/>
    <w:rsid w:val="003F7667"/>
    <w:rsid w:val="00402B69"/>
    <w:rsid w:val="00403B58"/>
    <w:rsid w:val="00405781"/>
    <w:rsid w:val="00405F83"/>
    <w:rsid w:val="00406321"/>
    <w:rsid w:val="00410894"/>
    <w:rsid w:val="00410C37"/>
    <w:rsid w:val="004128F4"/>
    <w:rsid w:val="00415C9A"/>
    <w:rsid w:val="00421CD6"/>
    <w:rsid w:val="0042201D"/>
    <w:rsid w:val="00422A43"/>
    <w:rsid w:val="00422DD3"/>
    <w:rsid w:val="00423E75"/>
    <w:rsid w:val="00424791"/>
    <w:rsid w:val="004248B2"/>
    <w:rsid w:val="00424B54"/>
    <w:rsid w:val="00424E77"/>
    <w:rsid w:val="0042767C"/>
    <w:rsid w:val="00435202"/>
    <w:rsid w:val="00436DAF"/>
    <w:rsid w:val="00441AA3"/>
    <w:rsid w:val="00441E5C"/>
    <w:rsid w:val="00442F73"/>
    <w:rsid w:val="004447F4"/>
    <w:rsid w:val="00452829"/>
    <w:rsid w:val="00456959"/>
    <w:rsid w:val="00456A87"/>
    <w:rsid w:val="00456D3B"/>
    <w:rsid w:val="0046014D"/>
    <w:rsid w:val="0046147A"/>
    <w:rsid w:val="004718B0"/>
    <w:rsid w:val="00472F5C"/>
    <w:rsid w:val="00482C0A"/>
    <w:rsid w:val="00484E0E"/>
    <w:rsid w:val="00487538"/>
    <w:rsid w:val="00487A1C"/>
    <w:rsid w:val="00490C28"/>
    <w:rsid w:val="004912D5"/>
    <w:rsid w:val="004A2879"/>
    <w:rsid w:val="004A3851"/>
    <w:rsid w:val="004A70AF"/>
    <w:rsid w:val="004B2D72"/>
    <w:rsid w:val="004C056C"/>
    <w:rsid w:val="004C0F1A"/>
    <w:rsid w:val="004C3EDA"/>
    <w:rsid w:val="004C4BF5"/>
    <w:rsid w:val="004C6D88"/>
    <w:rsid w:val="004D0B80"/>
    <w:rsid w:val="004D26D7"/>
    <w:rsid w:val="004D7B05"/>
    <w:rsid w:val="004E0E9E"/>
    <w:rsid w:val="004E313E"/>
    <w:rsid w:val="004F031C"/>
    <w:rsid w:val="004F18AB"/>
    <w:rsid w:val="004F4D13"/>
    <w:rsid w:val="00500E01"/>
    <w:rsid w:val="00501549"/>
    <w:rsid w:val="005017A1"/>
    <w:rsid w:val="00506080"/>
    <w:rsid w:val="00506D85"/>
    <w:rsid w:val="00507267"/>
    <w:rsid w:val="0051216C"/>
    <w:rsid w:val="00521116"/>
    <w:rsid w:val="005215FF"/>
    <w:rsid w:val="005229A8"/>
    <w:rsid w:val="00525D89"/>
    <w:rsid w:val="00525FA2"/>
    <w:rsid w:val="005306C8"/>
    <w:rsid w:val="00545FF5"/>
    <w:rsid w:val="00554D47"/>
    <w:rsid w:val="00561BA5"/>
    <w:rsid w:val="00565258"/>
    <w:rsid w:val="00567786"/>
    <w:rsid w:val="00572DEA"/>
    <w:rsid w:val="00574EF6"/>
    <w:rsid w:val="00575986"/>
    <w:rsid w:val="00577AA0"/>
    <w:rsid w:val="00581BF3"/>
    <w:rsid w:val="005831BE"/>
    <w:rsid w:val="0058651C"/>
    <w:rsid w:val="00590D2C"/>
    <w:rsid w:val="00591DBE"/>
    <w:rsid w:val="005965F6"/>
    <w:rsid w:val="005A3D81"/>
    <w:rsid w:val="005A6F2F"/>
    <w:rsid w:val="005B3D1C"/>
    <w:rsid w:val="005B428A"/>
    <w:rsid w:val="005C09E6"/>
    <w:rsid w:val="005C6001"/>
    <w:rsid w:val="005E10A6"/>
    <w:rsid w:val="005E15A3"/>
    <w:rsid w:val="005E334E"/>
    <w:rsid w:val="005E4573"/>
    <w:rsid w:val="005E7FFE"/>
    <w:rsid w:val="005F0963"/>
    <w:rsid w:val="005F0C28"/>
    <w:rsid w:val="00601FC7"/>
    <w:rsid w:val="00602D2A"/>
    <w:rsid w:val="00606FEC"/>
    <w:rsid w:val="006114C7"/>
    <w:rsid w:val="00613D68"/>
    <w:rsid w:val="006212F5"/>
    <w:rsid w:val="00621C5E"/>
    <w:rsid w:val="006222D6"/>
    <w:rsid w:val="0062484C"/>
    <w:rsid w:val="00625050"/>
    <w:rsid w:val="00631710"/>
    <w:rsid w:val="00632EF7"/>
    <w:rsid w:val="0063374F"/>
    <w:rsid w:val="00634A3E"/>
    <w:rsid w:val="006434F1"/>
    <w:rsid w:val="00645594"/>
    <w:rsid w:val="00647B44"/>
    <w:rsid w:val="00656055"/>
    <w:rsid w:val="0065628E"/>
    <w:rsid w:val="00656EE2"/>
    <w:rsid w:val="00661173"/>
    <w:rsid w:val="00663F88"/>
    <w:rsid w:val="006655B1"/>
    <w:rsid w:val="006757A6"/>
    <w:rsid w:val="00676B08"/>
    <w:rsid w:val="00677595"/>
    <w:rsid w:val="006828AA"/>
    <w:rsid w:val="006848E7"/>
    <w:rsid w:val="00685E07"/>
    <w:rsid w:val="00686C75"/>
    <w:rsid w:val="00687BEE"/>
    <w:rsid w:val="006A2E11"/>
    <w:rsid w:val="006A3D2F"/>
    <w:rsid w:val="006A441C"/>
    <w:rsid w:val="006A4E39"/>
    <w:rsid w:val="006A6442"/>
    <w:rsid w:val="006A7194"/>
    <w:rsid w:val="006B6B7D"/>
    <w:rsid w:val="006C04DB"/>
    <w:rsid w:val="006C0E97"/>
    <w:rsid w:val="006C240C"/>
    <w:rsid w:val="006C6D70"/>
    <w:rsid w:val="006D023F"/>
    <w:rsid w:val="006D19D1"/>
    <w:rsid w:val="006D40F0"/>
    <w:rsid w:val="006E1283"/>
    <w:rsid w:val="006E7D51"/>
    <w:rsid w:val="006F7B40"/>
    <w:rsid w:val="007010F4"/>
    <w:rsid w:val="00701106"/>
    <w:rsid w:val="007015E6"/>
    <w:rsid w:val="00704E8B"/>
    <w:rsid w:val="00711D23"/>
    <w:rsid w:val="00716F7D"/>
    <w:rsid w:val="00721558"/>
    <w:rsid w:val="00721CC3"/>
    <w:rsid w:val="007242F1"/>
    <w:rsid w:val="00725567"/>
    <w:rsid w:val="00725EB4"/>
    <w:rsid w:val="00726430"/>
    <w:rsid w:val="00726C8F"/>
    <w:rsid w:val="00732175"/>
    <w:rsid w:val="00734609"/>
    <w:rsid w:val="0073462E"/>
    <w:rsid w:val="007421F8"/>
    <w:rsid w:val="00743128"/>
    <w:rsid w:val="007448DB"/>
    <w:rsid w:val="007515D9"/>
    <w:rsid w:val="00751853"/>
    <w:rsid w:val="00752347"/>
    <w:rsid w:val="00762379"/>
    <w:rsid w:val="00763476"/>
    <w:rsid w:val="00763D2B"/>
    <w:rsid w:val="00763F31"/>
    <w:rsid w:val="00764FFD"/>
    <w:rsid w:val="0076789B"/>
    <w:rsid w:val="007679FE"/>
    <w:rsid w:val="00770AD3"/>
    <w:rsid w:val="007735D9"/>
    <w:rsid w:val="00774349"/>
    <w:rsid w:val="00774C5D"/>
    <w:rsid w:val="00776DC1"/>
    <w:rsid w:val="00786FC0"/>
    <w:rsid w:val="0079067E"/>
    <w:rsid w:val="00793D63"/>
    <w:rsid w:val="00797C6B"/>
    <w:rsid w:val="007A09E3"/>
    <w:rsid w:val="007A12EA"/>
    <w:rsid w:val="007A4D2A"/>
    <w:rsid w:val="007A7C80"/>
    <w:rsid w:val="007B03F9"/>
    <w:rsid w:val="007B07EB"/>
    <w:rsid w:val="007B0A9D"/>
    <w:rsid w:val="007B1254"/>
    <w:rsid w:val="007B224F"/>
    <w:rsid w:val="007B60B2"/>
    <w:rsid w:val="007B7316"/>
    <w:rsid w:val="007C2DAC"/>
    <w:rsid w:val="007C3C5B"/>
    <w:rsid w:val="007C4CC3"/>
    <w:rsid w:val="007C58AC"/>
    <w:rsid w:val="007C6377"/>
    <w:rsid w:val="007D01E9"/>
    <w:rsid w:val="007D65CB"/>
    <w:rsid w:val="007E0276"/>
    <w:rsid w:val="007F12BF"/>
    <w:rsid w:val="007F30FE"/>
    <w:rsid w:val="007F70DF"/>
    <w:rsid w:val="008008FA"/>
    <w:rsid w:val="0080439A"/>
    <w:rsid w:val="00805678"/>
    <w:rsid w:val="00810D5A"/>
    <w:rsid w:val="008120B6"/>
    <w:rsid w:val="008133D2"/>
    <w:rsid w:val="00815439"/>
    <w:rsid w:val="00816BEC"/>
    <w:rsid w:val="00816DB6"/>
    <w:rsid w:val="0082072E"/>
    <w:rsid w:val="00824724"/>
    <w:rsid w:val="008250FF"/>
    <w:rsid w:val="0083063D"/>
    <w:rsid w:val="00831953"/>
    <w:rsid w:val="00831B34"/>
    <w:rsid w:val="008339A5"/>
    <w:rsid w:val="008348F0"/>
    <w:rsid w:val="008357FC"/>
    <w:rsid w:val="0083786E"/>
    <w:rsid w:val="00840041"/>
    <w:rsid w:val="008409AA"/>
    <w:rsid w:val="008421A2"/>
    <w:rsid w:val="00842E91"/>
    <w:rsid w:val="008449CD"/>
    <w:rsid w:val="0084522E"/>
    <w:rsid w:val="00852B24"/>
    <w:rsid w:val="00861F1A"/>
    <w:rsid w:val="00862D4C"/>
    <w:rsid w:val="0086300C"/>
    <w:rsid w:val="008643FE"/>
    <w:rsid w:val="00865000"/>
    <w:rsid w:val="00867C75"/>
    <w:rsid w:val="008700D4"/>
    <w:rsid w:val="00877524"/>
    <w:rsid w:val="00877A1C"/>
    <w:rsid w:val="00891298"/>
    <w:rsid w:val="00892762"/>
    <w:rsid w:val="00895267"/>
    <w:rsid w:val="008A04C3"/>
    <w:rsid w:val="008A0DAE"/>
    <w:rsid w:val="008A1CCC"/>
    <w:rsid w:val="008A7725"/>
    <w:rsid w:val="008B16CE"/>
    <w:rsid w:val="008B3D97"/>
    <w:rsid w:val="008C07F6"/>
    <w:rsid w:val="008C29CC"/>
    <w:rsid w:val="008C5230"/>
    <w:rsid w:val="008C5237"/>
    <w:rsid w:val="008D142D"/>
    <w:rsid w:val="008D1D11"/>
    <w:rsid w:val="008D3998"/>
    <w:rsid w:val="008D4F35"/>
    <w:rsid w:val="008D5459"/>
    <w:rsid w:val="008D5ADA"/>
    <w:rsid w:val="008D777C"/>
    <w:rsid w:val="008D7C1A"/>
    <w:rsid w:val="008E2BC5"/>
    <w:rsid w:val="008F0AC4"/>
    <w:rsid w:val="008F0DF5"/>
    <w:rsid w:val="008F392D"/>
    <w:rsid w:val="009006A6"/>
    <w:rsid w:val="00902969"/>
    <w:rsid w:val="009059D3"/>
    <w:rsid w:val="009063BC"/>
    <w:rsid w:val="00915065"/>
    <w:rsid w:val="00915715"/>
    <w:rsid w:val="00917981"/>
    <w:rsid w:val="00917FAC"/>
    <w:rsid w:val="0092044A"/>
    <w:rsid w:val="00921896"/>
    <w:rsid w:val="00922D47"/>
    <w:rsid w:val="009267F6"/>
    <w:rsid w:val="00937F7D"/>
    <w:rsid w:val="00942ED8"/>
    <w:rsid w:val="009435FC"/>
    <w:rsid w:val="00944721"/>
    <w:rsid w:val="00947F0F"/>
    <w:rsid w:val="0095032B"/>
    <w:rsid w:val="00950D3A"/>
    <w:rsid w:val="009510EE"/>
    <w:rsid w:val="0095315F"/>
    <w:rsid w:val="009539F3"/>
    <w:rsid w:val="00983B60"/>
    <w:rsid w:val="00983F05"/>
    <w:rsid w:val="00997298"/>
    <w:rsid w:val="009A0CD0"/>
    <w:rsid w:val="009A6CDB"/>
    <w:rsid w:val="009A74B5"/>
    <w:rsid w:val="009B1FC6"/>
    <w:rsid w:val="009B4406"/>
    <w:rsid w:val="009B73A6"/>
    <w:rsid w:val="009C58DD"/>
    <w:rsid w:val="009D2B79"/>
    <w:rsid w:val="009D50B7"/>
    <w:rsid w:val="009D79A5"/>
    <w:rsid w:val="009E1549"/>
    <w:rsid w:val="009E1E64"/>
    <w:rsid w:val="009E5894"/>
    <w:rsid w:val="009E6917"/>
    <w:rsid w:val="009E6F7D"/>
    <w:rsid w:val="009E7596"/>
    <w:rsid w:val="009F0B71"/>
    <w:rsid w:val="009F6E57"/>
    <w:rsid w:val="009F7389"/>
    <w:rsid w:val="00A00B9D"/>
    <w:rsid w:val="00A01B70"/>
    <w:rsid w:val="00A02FFE"/>
    <w:rsid w:val="00A07DE2"/>
    <w:rsid w:val="00A10A52"/>
    <w:rsid w:val="00A140DD"/>
    <w:rsid w:val="00A171F0"/>
    <w:rsid w:val="00A21F04"/>
    <w:rsid w:val="00A21F10"/>
    <w:rsid w:val="00A21F19"/>
    <w:rsid w:val="00A275EA"/>
    <w:rsid w:val="00A33039"/>
    <w:rsid w:val="00A34A23"/>
    <w:rsid w:val="00A430D8"/>
    <w:rsid w:val="00A44343"/>
    <w:rsid w:val="00A50B96"/>
    <w:rsid w:val="00A5710A"/>
    <w:rsid w:val="00A6177E"/>
    <w:rsid w:val="00A618A3"/>
    <w:rsid w:val="00A6233B"/>
    <w:rsid w:val="00A6303F"/>
    <w:rsid w:val="00A63D0D"/>
    <w:rsid w:val="00A64AE9"/>
    <w:rsid w:val="00A756DB"/>
    <w:rsid w:val="00A822CA"/>
    <w:rsid w:val="00A82F61"/>
    <w:rsid w:val="00A839FE"/>
    <w:rsid w:val="00A84B9D"/>
    <w:rsid w:val="00A925E8"/>
    <w:rsid w:val="00A93DE5"/>
    <w:rsid w:val="00A9757E"/>
    <w:rsid w:val="00A97DD4"/>
    <w:rsid w:val="00AA0777"/>
    <w:rsid w:val="00AA0B69"/>
    <w:rsid w:val="00AA1060"/>
    <w:rsid w:val="00AB0811"/>
    <w:rsid w:val="00AB18DD"/>
    <w:rsid w:val="00AB45E2"/>
    <w:rsid w:val="00AB7DA0"/>
    <w:rsid w:val="00AC5A3E"/>
    <w:rsid w:val="00AC74B0"/>
    <w:rsid w:val="00AD215A"/>
    <w:rsid w:val="00AD52FB"/>
    <w:rsid w:val="00AE0D0B"/>
    <w:rsid w:val="00AE2260"/>
    <w:rsid w:val="00AE7CC7"/>
    <w:rsid w:val="00AF129C"/>
    <w:rsid w:val="00AF12A1"/>
    <w:rsid w:val="00AF67ED"/>
    <w:rsid w:val="00B0227B"/>
    <w:rsid w:val="00B03659"/>
    <w:rsid w:val="00B11DC5"/>
    <w:rsid w:val="00B1229F"/>
    <w:rsid w:val="00B20FDC"/>
    <w:rsid w:val="00B242B1"/>
    <w:rsid w:val="00B26E35"/>
    <w:rsid w:val="00B317DD"/>
    <w:rsid w:val="00B409C1"/>
    <w:rsid w:val="00B41546"/>
    <w:rsid w:val="00B41BE0"/>
    <w:rsid w:val="00B41DDD"/>
    <w:rsid w:val="00B45B69"/>
    <w:rsid w:val="00B511CE"/>
    <w:rsid w:val="00B51458"/>
    <w:rsid w:val="00B53A69"/>
    <w:rsid w:val="00B53FB9"/>
    <w:rsid w:val="00B554DF"/>
    <w:rsid w:val="00B5651E"/>
    <w:rsid w:val="00B611D9"/>
    <w:rsid w:val="00B61251"/>
    <w:rsid w:val="00B65200"/>
    <w:rsid w:val="00B71681"/>
    <w:rsid w:val="00B742D6"/>
    <w:rsid w:val="00B74F1D"/>
    <w:rsid w:val="00B82427"/>
    <w:rsid w:val="00B87036"/>
    <w:rsid w:val="00B90448"/>
    <w:rsid w:val="00B916BF"/>
    <w:rsid w:val="00B94125"/>
    <w:rsid w:val="00B96598"/>
    <w:rsid w:val="00BA0C2E"/>
    <w:rsid w:val="00BA163D"/>
    <w:rsid w:val="00BA1C2A"/>
    <w:rsid w:val="00BA2175"/>
    <w:rsid w:val="00BA218C"/>
    <w:rsid w:val="00BA238D"/>
    <w:rsid w:val="00BA383E"/>
    <w:rsid w:val="00BA3A2A"/>
    <w:rsid w:val="00BB50EB"/>
    <w:rsid w:val="00BB7AE8"/>
    <w:rsid w:val="00BC14E4"/>
    <w:rsid w:val="00BC6859"/>
    <w:rsid w:val="00BD01F9"/>
    <w:rsid w:val="00BD045C"/>
    <w:rsid w:val="00BD0E81"/>
    <w:rsid w:val="00BE4634"/>
    <w:rsid w:val="00BF2F03"/>
    <w:rsid w:val="00BF37B7"/>
    <w:rsid w:val="00BF56B6"/>
    <w:rsid w:val="00BF5D61"/>
    <w:rsid w:val="00C024AA"/>
    <w:rsid w:val="00C05416"/>
    <w:rsid w:val="00C114FF"/>
    <w:rsid w:val="00C21932"/>
    <w:rsid w:val="00C24DC9"/>
    <w:rsid w:val="00C25E2D"/>
    <w:rsid w:val="00C27469"/>
    <w:rsid w:val="00C32B51"/>
    <w:rsid w:val="00C440DE"/>
    <w:rsid w:val="00C51555"/>
    <w:rsid w:val="00C5188F"/>
    <w:rsid w:val="00C55804"/>
    <w:rsid w:val="00C61871"/>
    <w:rsid w:val="00C648A9"/>
    <w:rsid w:val="00C66D92"/>
    <w:rsid w:val="00C702A7"/>
    <w:rsid w:val="00C737A6"/>
    <w:rsid w:val="00C73DC7"/>
    <w:rsid w:val="00C744D1"/>
    <w:rsid w:val="00C74A2A"/>
    <w:rsid w:val="00C76F8E"/>
    <w:rsid w:val="00C77C75"/>
    <w:rsid w:val="00C81A49"/>
    <w:rsid w:val="00C82E48"/>
    <w:rsid w:val="00C85B63"/>
    <w:rsid w:val="00C877B1"/>
    <w:rsid w:val="00C959E0"/>
    <w:rsid w:val="00C9776E"/>
    <w:rsid w:val="00C97F44"/>
    <w:rsid w:val="00CA29B8"/>
    <w:rsid w:val="00CA5BFA"/>
    <w:rsid w:val="00CA7D7C"/>
    <w:rsid w:val="00CB20F6"/>
    <w:rsid w:val="00CB2C20"/>
    <w:rsid w:val="00CB3444"/>
    <w:rsid w:val="00CB423A"/>
    <w:rsid w:val="00CB5152"/>
    <w:rsid w:val="00CB6323"/>
    <w:rsid w:val="00CC5840"/>
    <w:rsid w:val="00CC7605"/>
    <w:rsid w:val="00CC7963"/>
    <w:rsid w:val="00CD118C"/>
    <w:rsid w:val="00CD1870"/>
    <w:rsid w:val="00CD31CD"/>
    <w:rsid w:val="00CD50FE"/>
    <w:rsid w:val="00CD5324"/>
    <w:rsid w:val="00CE6C6B"/>
    <w:rsid w:val="00CF0FBA"/>
    <w:rsid w:val="00CF1BC4"/>
    <w:rsid w:val="00CF2C8B"/>
    <w:rsid w:val="00CF2DF6"/>
    <w:rsid w:val="00CF4259"/>
    <w:rsid w:val="00CF5291"/>
    <w:rsid w:val="00D0057F"/>
    <w:rsid w:val="00D0209D"/>
    <w:rsid w:val="00D02CDD"/>
    <w:rsid w:val="00D0413A"/>
    <w:rsid w:val="00D05784"/>
    <w:rsid w:val="00D05F2F"/>
    <w:rsid w:val="00D07DAF"/>
    <w:rsid w:val="00D12EA4"/>
    <w:rsid w:val="00D142B4"/>
    <w:rsid w:val="00D14B01"/>
    <w:rsid w:val="00D15E39"/>
    <w:rsid w:val="00D22000"/>
    <w:rsid w:val="00D2418D"/>
    <w:rsid w:val="00D262BF"/>
    <w:rsid w:val="00D301BB"/>
    <w:rsid w:val="00D32C50"/>
    <w:rsid w:val="00D34B42"/>
    <w:rsid w:val="00D34E77"/>
    <w:rsid w:val="00D35A5A"/>
    <w:rsid w:val="00D35B10"/>
    <w:rsid w:val="00D378D5"/>
    <w:rsid w:val="00D42E47"/>
    <w:rsid w:val="00D455D4"/>
    <w:rsid w:val="00D46E24"/>
    <w:rsid w:val="00D476D5"/>
    <w:rsid w:val="00D47A18"/>
    <w:rsid w:val="00D51689"/>
    <w:rsid w:val="00D526C4"/>
    <w:rsid w:val="00D60A4E"/>
    <w:rsid w:val="00D646B5"/>
    <w:rsid w:val="00D66874"/>
    <w:rsid w:val="00D71551"/>
    <w:rsid w:val="00D720D7"/>
    <w:rsid w:val="00D73BF5"/>
    <w:rsid w:val="00D775F1"/>
    <w:rsid w:val="00D82B7E"/>
    <w:rsid w:val="00D85937"/>
    <w:rsid w:val="00D86069"/>
    <w:rsid w:val="00D8707C"/>
    <w:rsid w:val="00D90494"/>
    <w:rsid w:val="00D92747"/>
    <w:rsid w:val="00D94888"/>
    <w:rsid w:val="00DA0E18"/>
    <w:rsid w:val="00DB0628"/>
    <w:rsid w:val="00DB22EE"/>
    <w:rsid w:val="00DB6158"/>
    <w:rsid w:val="00DB7563"/>
    <w:rsid w:val="00DC2F59"/>
    <w:rsid w:val="00DC4120"/>
    <w:rsid w:val="00DC6689"/>
    <w:rsid w:val="00DC6C5C"/>
    <w:rsid w:val="00DD198C"/>
    <w:rsid w:val="00DD6A5A"/>
    <w:rsid w:val="00DD6B23"/>
    <w:rsid w:val="00DD7751"/>
    <w:rsid w:val="00DE052F"/>
    <w:rsid w:val="00DE1283"/>
    <w:rsid w:val="00DE1E60"/>
    <w:rsid w:val="00DE44FF"/>
    <w:rsid w:val="00DF1F8B"/>
    <w:rsid w:val="00DF493D"/>
    <w:rsid w:val="00DF6672"/>
    <w:rsid w:val="00E00AD7"/>
    <w:rsid w:val="00E04C64"/>
    <w:rsid w:val="00E05934"/>
    <w:rsid w:val="00E0777B"/>
    <w:rsid w:val="00E07E60"/>
    <w:rsid w:val="00E108C2"/>
    <w:rsid w:val="00E1248C"/>
    <w:rsid w:val="00E132C8"/>
    <w:rsid w:val="00E17037"/>
    <w:rsid w:val="00E234F2"/>
    <w:rsid w:val="00E23C98"/>
    <w:rsid w:val="00E24F81"/>
    <w:rsid w:val="00E26B3C"/>
    <w:rsid w:val="00E33805"/>
    <w:rsid w:val="00E354F5"/>
    <w:rsid w:val="00E36844"/>
    <w:rsid w:val="00E36AF8"/>
    <w:rsid w:val="00E36B34"/>
    <w:rsid w:val="00E37670"/>
    <w:rsid w:val="00E41741"/>
    <w:rsid w:val="00E42885"/>
    <w:rsid w:val="00E44014"/>
    <w:rsid w:val="00E50C5B"/>
    <w:rsid w:val="00E527E5"/>
    <w:rsid w:val="00E5609B"/>
    <w:rsid w:val="00E57E40"/>
    <w:rsid w:val="00E62195"/>
    <w:rsid w:val="00E634E1"/>
    <w:rsid w:val="00E63B38"/>
    <w:rsid w:val="00E64CE1"/>
    <w:rsid w:val="00E662F5"/>
    <w:rsid w:val="00E67AF6"/>
    <w:rsid w:val="00E73102"/>
    <w:rsid w:val="00E74CF9"/>
    <w:rsid w:val="00E87286"/>
    <w:rsid w:val="00E8752E"/>
    <w:rsid w:val="00E91ABD"/>
    <w:rsid w:val="00E943C1"/>
    <w:rsid w:val="00E963BF"/>
    <w:rsid w:val="00E9662B"/>
    <w:rsid w:val="00E96760"/>
    <w:rsid w:val="00E97167"/>
    <w:rsid w:val="00EA0D06"/>
    <w:rsid w:val="00EA33FF"/>
    <w:rsid w:val="00EA5912"/>
    <w:rsid w:val="00EB08C1"/>
    <w:rsid w:val="00EB1900"/>
    <w:rsid w:val="00EB214A"/>
    <w:rsid w:val="00EC26ED"/>
    <w:rsid w:val="00EC7ECB"/>
    <w:rsid w:val="00ED43C1"/>
    <w:rsid w:val="00ED5771"/>
    <w:rsid w:val="00ED62DB"/>
    <w:rsid w:val="00ED68D9"/>
    <w:rsid w:val="00ED68FE"/>
    <w:rsid w:val="00ED7B9C"/>
    <w:rsid w:val="00EE4804"/>
    <w:rsid w:val="00EF0AD5"/>
    <w:rsid w:val="00EF2167"/>
    <w:rsid w:val="00EF549D"/>
    <w:rsid w:val="00EF6C6E"/>
    <w:rsid w:val="00EF7D9E"/>
    <w:rsid w:val="00F04862"/>
    <w:rsid w:val="00F04CFB"/>
    <w:rsid w:val="00F058EF"/>
    <w:rsid w:val="00F06F70"/>
    <w:rsid w:val="00F0757E"/>
    <w:rsid w:val="00F1133C"/>
    <w:rsid w:val="00F12DE3"/>
    <w:rsid w:val="00F1309A"/>
    <w:rsid w:val="00F1382C"/>
    <w:rsid w:val="00F20670"/>
    <w:rsid w:val="00F235F9"/>
    <w:rsid w:val="00F26142"/>
    <w:rsid w:val="00F2679E"/>
    <w:rsid w:val="00F26862"/>
    <w:rsid w:val="00F30075"/>
    <w:rsid w:val="00F31102"/>
    <w:rsid w:val="00F326AC"/>
    <w:rsid w:val="00F369AE"/>
    <w:rsid w:val="00F40E35"/>
    <w:rsid w:val="00F42057"/>
    <w:rsid w:val="00F45542"/>
    <w:rsid w:val="00F46A03"/>
    <w:rsid w:val="00F504F1"/>
    <w:rsid w:val="00F50DFA"/>
    <w:rsid w:val="00F52941"/>
    <w:rsid w:val="00F5768D"/>
    <w:rsid w:val="00F60E87"/>
    <w:rsid w:val="00F62ADB"/>
    <w:rsid w:val="00F64315"/>
    <w:rsid w:val="00F70E4F"/>
    <w:rsid w:val="00F730F8"/>
    <w:rsid w:val="00F750B5"/>
    <w:rsid w:val="00F757D0"/>
    <w:rsid w:val="00F76F68"/>
    <w:rsid w:val="00F842E7"/>
    <w:rsid w:val="00F84534"/>
    <w:rsid w:val="00F86741"/>
    <w:rsid w:val="00F86D51"/>
    <w:rsid w:val="00F87596"/>
    <w:rsid w:val="00F91BDA"/>
    <w:rsid w:val="00F92ECC"/>
    <w:rsid w:val="00F9350E"/>
    <w:rsid w:val="00F93BDC"/>
    <w:rsid w:val="00F9564F"/>
    <w:rsid w:val="00F96923"/>
    <w:rsid w:val="00F96E83"/>
    <w:rsid w:val="00FA1019"/>
    <w:rsid w:val="00FA286C"/>
    <w:rsid w:val="00FA3D49"/>
    <w:rsid w:val="00FA4020"/>
    <w:rsid w:val="00FA6988"/>
    <w:rsid w:val="00FB3D4A"/>
    <w:rsid w:val="00FB4488"/>
    <w:rsid w:val="00FB54CE"/>
    <w:rsid w:val="00FB708D"/>
    <w:rsid w:val="00FB7699"/>
    <w:rsid w:val="00FB7DA3"/>
    <w:rsid w:val="00FC2365"/>
    <w:rsid w:val="00FC34FF"/>
    <w:rsid w:val="00FC3857"/>
    <w:rsid w:val="00FC39F4"/>
    <w:rsid w:val="00FC55C6"/>
    <w:rsid w:val="00FD18B7"/>
    <w:rsid w:val="00FD2D14"/>
    <w:rsid w:val="00FD30FD"/>
    <w:rsid w:val="00FD3582"/>
    <w:rsid w:val="00FD3B2F"/>
    <w:rsid w:val="00FD4346"/>
    <w:rsid w:val="00FD66C0"/>
    <w:rsid w:val="00FE25EA"/>
    <w:rsid w:val="00FE6F2A"/>
    <w:rsid w:val="00FF1446"/>
    <w:rsid w:val="00FF3BC1"/>
    <w:rsid w:val="00FF6867"/>
    <w:rsid w:val="00FF7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D2DCDB4"/>
  <w15:docId w15:val="{3CB2C10A-14D5-4B1B-97C9-1EB15DA2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342C6"/>
    <w:rPr>
      <w:sz w:val="24"/>
      <w:szCs w:val="24"/>
    </w:rPr>
  </w:style>
  <w:style w:type="paragraph" w:styleId="1">
    <w:name w:val="heading 1"/>
    <w:basedOn w:val="a"/>
    <w:next w:val="a"/>
    <w:qFormat/>
    <w:rsid w:val="00BB50EB"/>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semiHidden/>
    <w:rsid w:val="00BB50EB"/>
    <w:pPr>
      <w:tabs>
        <w:tab w:val="num" w:pos="360"/>
      </w:tabs>
      <w:spacing w:after="160" w:line="240" w:lineRule="exact"/>
    </w:pPr>
    <w:rPr>
      <w:rFonts w:ascii="Verdana" w:hAnsi="Verdana" w:cs="Verdana"/>
      <w:sz w:val="20"/>
      <w:szCs w:val="20"/>
      <w:lang w:val="en-US" w:eastAsia="en-US"/>
    </w:rPr>
  </w:style>
  <w:style w:type="paragraph" w:styleId="a4">
    <w:name w:val="Title"/>
    <w:basedOn w:val="a"/>
    <w:qFormat/>
    <w:rsid w:val="00BB50EB"/>
    <w:pPr>
      <w:jc w:val="center"/>
    </w:pPr>
    <w:rPr>
      <w:b/>
      <w:sz w:val="28"/>
      <w:szCs w:val="20"/>
    </w:rPr>
  </w:style>
  <w:style w:type="paragraph" w:styleId="a5">
    <w:name w:val="Body Text"/>
    <w:basedOn w:val="a"/>
    <w:rsid w:val="00BB50EB"/>
    <w:rPr>
      <w:szCs w:val="20"/>
    </w:rPr>
  </w:style>
  <w:style w:type="paragraph" w:styleId="2">
    <w:name w:val="Body Text 2"/>
    <w:basedOn w:val="a"/>
    <w:link w:val="20"/>
    <w:rsid w:val="00BB50EB"/>
    <w:pPr>
      <w:jc w:val="both"/>
    </w:pPr>
    <w:rPr>
      <w:szCs w:val="20"/>
    </w:rPr>
  </w:style>
  <w:style w:type="paragraph" w:styleId="3">
    <w:name w:val="Body Text 3"/>
    <w:basedOn w:val="a"/>
    <w:rsid w:val="00BB50EB"/>
    <w:pPr>
      <w:jc w:val="both"/>
    </w:pPr>
    <w:rPr>
      <w:sz w:val="22"/>
      <w:szCs w:val="20"/>
    </w:rPr>
  </w:style>
  <w:style w:type="paragraph" w:styleId="a6">
    <w:name w:val="Body Text Indent"/>
    <w:basedOn w:val="a"/>
    <w:rsid w:val="00BB50EB"/>
    <w:pPr>
      <w:ind w:left="360"/>
    </w:pPr>
    <w:rPr>
      <w:szCs w:val="20"/>
    </w:rPr>
  </w:style>
  <w:style w:type="paragraph" w:styleId="a7">
    <w:name w:val="footer"/>
    <w:basedOn w:val="a"/>
    <w:rsid w:val="00BB50EB"/>
    <w:pPr>
      <w:tabs>
        <w:tab w:val="center" w:pos="4677"/>
        <w:tab w:val="right" w:pos="9355"/>
      </w:tabs>
    </w:pPr>
    <w:rPr>
      <w:sz w:val="20"/>
      <w:szCs w:val="20"/>
    </w:rPr>
  </w:style>
  <w:style w:type="character" w:styleId="a8">
    <w:name w:val="page number"/>
    <w:basedOn w:val="a0"/>
    <w:rsid w:val="00BB50EB"/>
  </w:style>
  <w:style w:type="paragraph" w:customStyle="1" w:styleId="ConsNormal">
    <w:name w:val="ConsNormal"/>
    <w:rsid w:val="00BB50EB"/>
    <w:pPr>
      <w:autoSpaceDE w:val="0"/>
      <w:autoSpaceDN w:val="0"/>
      <w:adjustRightInd w:val="0"/>
      <w:ind w:right="19772" w:firstLine="720"/>
    </w:pPr>
    <w:rPr>
      <w:rFonts w:ascii="Arial" w:hAnsi="Arial" w:cs="Arial"/>
      <w:sz w:val="28"/>
      <w:szCs w:val="28"/>
    </w:rPr>
  </w:style>
  <w:style w:type="paragraph" w:styleId="a9">
    <w:name w:val="header"/>
    <w:basedOn w:val="a"/>
    <w:link w:val="aa"/>
    <w:uiPriority w:val="99"/>
    <w:rsid w:val="00BB50EB"/>
    <w:pPr>
      <w:tabs>
        <w:tab w:val="center" w:pos="4677"/>
        <w:tab w:val="right" w:pos="9355"/>
      </w:tabs>
    </w:pPr>
  </w:style>
  <w:style w:type="character" w:styleId="ab">
    <w:name w:val="Strong"/>
    <w:qFormat/>
    <w:rsid w:val="00BB50EB"/>
    <w:rPr>
      <w:b/>
      <w:bCs/>
    </w:rPr>
  </w:style>
  <w:style w:type="character" w:styleId="ac">
    <w:name w:val="Hyperlink"/>
    <w:rsid w:val="00BB50EB"/>
    <w:rPr>
      <w:color w:val="0000FF"/>
      <w:u w:val="single"/>
    </w:rPr>
  </w:style>
  <w:style w:type="character" w:styleId="ad">
    <w:name w:val="annotation reference"/>
    <w:uiPriority w:val="99"/>
    <w:rsid w:val="00D2418D"/>
    <w:rPr>
      <w:sz w:val="16"/>
      <w:szCs w:val="16"/>
    </w:rPr>
  </w:style>
  <w:style w:type="paragraph" w:styleId="ae">
    <w:name w:val="annotation text"/>
    <w:basedOn w:val="a"/>
    <w:link w:val="af"/>
    <w:rsid w:val="00D2418D"/>
    <w:rPr>
      <w:sz w:val="20"/>
      <w:szCs w:val="20"/>
    </w:rPr>
  </w:style>
  <w:style w:type="character" w:customStyle="1" w:styleId="af">
    <w:name w:val="Текст примечания Знак"/>
    <w:basedOn w:val="a0"/>
    <w:link w:val="ae"/>
    <w:rsid w:val="00D2418D"/>
  </w:style>
  <w:style w:type="paragraph" w:styleId="af0">
    <w:name w:val="annotation subject"/>
    <w:basedOn w:val="ae"/>
    <w:next w:val="ae"/>
    <w:link w:val="af1"/>
    <w:rsid w:val="00D2418D"/>
    <w:rPr>
      <w:b/>
      <w:bCs/>
    </w:rPr>
  </w:style>
  <w:style w:type="character" w:customStyle="1" w:styleId="af1">
    <w:name w:val="Тема примечания Знак"/>
    <w:link w:val="af0"/>
    <w:rsid w:val="00D2418D"/>
    <w:rPr>
      <w:b/>
      <w:bCs/>
    </w:rPr>
  </w:style>
  <w:style w:type="paragraph" w:styleId="af2">
    <w:name w:val="Balloon Text"/>
    <w:basedOn w:val="a"/>
    <w:link w:val="af3"/>
    <w:rsid w:val="00D2418D"/>
    <w:rPr>
      <w:rFonts w:ascii="Tahoma" w:hAnsi="Tahoma"/>
      <w:sz w:val="16"/>
      <w:szCs w:val="16"/>
    </w:rPr>
  </w:style>
  <w:style w:type="character" w:customStyle="1" w:styleId="af3">
    <w:name w:val="Текст выноски Знак"/>
    <w:link w:val="af2"/>
    <w:rsid w:val="00D2418D"/>
    <w:rPr>
      <w:rFonts w:ascii="Tahoma" w:hAnsi="Tahoma" w:cs="Tahoma"/>
      <w:sz w:val="16"/>
      <w:szCs w:val="16"/>
    </w:rPr>
  </w:style>
  <w:style w:type="table" w:styleId="af4">
    <w:name w:val="Table Grid"/>
    <w:basedOn w:val="a1"/>
    <w:rsid w:val="002C3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Верхний колонтитул Знак"/>
    <w:link w:val="a9"/>
    <w:uiPriority w:val="99"/>
    <w:rsid w:val="00621C5E"/>
    <w:rPr>
      <w:sz w:val="24"/>
      <w:szCs w:val="24"/>
    </w:rPr>
  </w:style>
  <w:style w:type="character" w:customStyle="1" w:styleId="20">
    <w:name w:val="Основной текст 2 Знак"/>
    <w:link w:val="2"/>
    <w:rsid w:val="00AE7CC7"/>
    <w:rPr>
      <w:sz w:val="24"/>
    </w:rPr>
  </w:style>
  <w:style w:type="paragraph" w:styleId="30">
    <w:name w:val="Body Text Indent 3"/>
    <w:basedOn w:val="a"/>
    <w:link w:val="31"/>
    <w:rsid w:val="00163AE3"/>
    <w:pPr>
      <w:spacing w:after="120"/>
      <w:ind w:left="283"/>
    </w:pPr>
    <w:rPr>
      <w:sz w:val="16"/>
      <w:szCs w:val="16"/>
    </w:rPr>
  </w:style>
  <w:style w:type="character" w:customStyle="1" w:styleId="31">
    <w:name w:val="Основной текст с отступом 3 Знак"/>
    <w:link w:val="30"/>
    <w:rsid w:val="00163AE3"/>
    <w:rPr>
      <w:sz w:val="16"/>
      <w:szCs w:val="16"/>
    </w:rPr>
  </w:style>
  <w:style w:type="paragraph" w:styleId="af5">
    <w:name w:val="List Paragraph"/>
    <w:basedOn w:val="a"/>
    <w:uiPriority w:val="34"/>
    <w:qFormat/>
    <w:rsid w:val="00CF4259"/>
    <w:pPr>
      <w:ind w:left="720"/>
      <w:contextualSpacing/>
    </w:pPr>
  </w:style>
  <w:style w:type="paragraph" w:customStyle="1" w:styleId="af6">
    <w:name w:val="Стиль"/>
    <w:rsid w:val="008D4F35"/>
    <w:pPr>
      <w:widowControl w:val="0"/>
      <w:autoSpaceDE w:val="0"/>
      <w:autoSpaceDN w:val="0"/>
      <w:adjustRightInd w:val="0"/>
    </w:pPr>
    <w:rPr>
      <w:rFonts w:ascii="Arial" w:hAnsi="Arial" w:cs="Arial"/>
      <w:sz w:val="24"/>
      <w:szCs w:val="24"/>
    </w:rPr>
  </w:style>
  <w:style w:type="table" w:styleId="af7">
    <w:name w:val="Grid Table Light"/>
    <w:basedOn w:val="a1"/>
    <w:uiPriority w:val="40"/>
    <w:rsid w:val="00721CC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169191">
      <w:bodyDiv w:val="1"/>
      <w:marLeft w:val="0"/>
      <w:marRight w:val="0"/>
      <w:marTop w:val="0"/>
      <w:marBottom w:val="0"/>
      <w:divBdr>
        <w:top w:val="none" w:sz="0" w:space="0" w:color="auto"/>
        <w:left w:val="none" w:sz="0" w:space="0" w:color="auto"/>
        <w:bottom w:val="none" w:sz="0" w:space="0" w:color="auto"/>
        <w:right w:val="none" w:sz="0" w:space="0" w:color="auto"/>
      </w:divBdr>
    </w:div>
    <w:div w:id="391269182">
      <w:bodyDiv w:val="1"/>
      <w:marLeft w:val="0"/>
      <w:marRight w:val="0"/>
      <w:marTop w:val="0"/>
      <w:marBottom w:val="0"/>
      <w:divBdr>
        <w:top w:val="none" w:sz="0" w:space="0" w:color="auto"/>
        <w:left w:val="none" w:sz="0" w:space="0" w:color="auto"/>
        <w:bottom w:val="none" w:sz="0" w:space="0" w:color="auto"/>
        <w:right w:val="none" w:sz="0" w:space="0" w:color="auto"/>
      </w:divBdr>
    </w:div>
    <w:div w:id="395127393">
      <w:bodyDiv w:val="1"/>
      <w:marLeft w:val="0"/>
      <w:marRight w:val="0"/>
      <w:marTop w:val="0"/>
      <w:marBottom w:val="0"/>
      <w:divBdr>
        <w:top w:val="none" w:sz="0" w:space="0" w:color="auto"/>
        <w:left w:val="none" w:sz="0" w:space="0" w:color="auto"/>
        <w:bottom w:val="none" w:sz="0" w:space="0" w:color="auto"/>
        <w:right w:val="none" w:sz="0" w:space="0" w:color="auto"/>
      </w:divBdr>
    </w:div>
    <w:div w:id="424616024">
      <w:bodyDiv w:val="1"/>
      <w:marLeft w:val="0"/>
      <w:marRight w:val="0"/>
      <w:marTop w:val="0"/>
      <w:marBottom w:val="0"/>
      <w:divBdr>
        <w:top w:val="none" w:sz="0" w:space="0" w:color="auto"/>
        <w:left w:val="none" w:sz="0" w:space="0" w:color="auto"/>
        <w:bottom w:val="none" w:sz="0" w:space="0" w:color="auto"/>
        <w:right w:val="none" w:sz="0" w:space="0" w:color="auto"/>
      </w:divBdr>
    </w:div>
    <w:div w:id="619185116">
      <w:bodyDiv w:val="1"/>
      <w:marLeft w:val="0"/>
      <w:marRight w:val="0"/>
      <w:marTop w:val="0"/>
      <w:marBottom w:val="0"/>
      <w:divBdr>
        <w:top w:val="none" w:sz="0" w:space="0" w:color="auto"/>
        <w:left w:val="none" w:sz="0" w:space="0" w:color="auto"/>
        <w:bottom w:val="none" w:sz="0" w:space="0" w:color="auto"/>
        <w:right w:val="none" w:sz="0" w:space="0" w:color="auto"/>
      </w:divBdr>
    </w:div>
    <w:div w:id="643244115">
      <w:bodyDiv w:val="1"/>
      <w:marLeft w:val="0"/>
      <w:marRight w:val="0"/>
      <w:marTop w:val="0"/>
      <w:marBottom w:val="0"/>
      <w:divBdr>
        <w:top w:val="none" w:sz="0" w:space="0" w:color="auto"/>
        <w:left w:val="none" w:sz="0" w:space="0" w:color="auto"/>
        <w:bottom w:val="none" w:sz="0" w:space="0" w:color="auto"/>
        <w:right w:val="none" w:sz="0" w:space="0" w:color="auto"/>
      </w:divBdr>
    </w:div>
    <w:div w:id="1357586346">
      <w:bodyDiv w:val="1"/>
      <w:marLeft w:val="0"/>
      <w:marRight w:val="0"/>
      <w:marTop w:val="0"/>
      <w:marBottom w:val="0"/>
      <w:divBdr>
        <w:top w:val="none" w:sz="0" w:space="0" w:color="auto"/>
        <w:left w:val="none" w:sz="0" w:space="0" w:color="auto"/>
        <w:bottom w:val="none" w:sz="0" w:space="0" w:color="auto"/>
        <w:right w:val="none" w:sz="0" w:space="0" w:color="auto"/>
      </w:divBdr>
    </w:div>
    <w:div w:id="1443300645">
      <w:bodyDiv w:val="1"/>
      <w:marLeft w:val="0"/>
      <w:marRight w:val="0"/>
      <w:marTop w:val="0"/>
      <w:marBottom w:val="0"/>
      <w:divBdr>
        <w:top w:val="none" w:sz="0" w:space="0" w:color="auto"/>
        <w:left w:val="none" w:sz="0" w:space="0" w:color="auto"/>
        <w:bottom w:val="none" w:sz="0" w:space="0" w:color="auto"/>
        <w:right w:val="none" w:sz="0" w:space="0" w:color="auto"/>
      </w:divBdr>
    </w:div>
    <w:div w:id="203784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EB4B0-8BFF-48C1-BEF2-834149D87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4390</Words>
  <Characters>30947</Characters>
  <Application>Microsoft Office Word</Application>
  <DocSecurity>0</DocSecurity>
  <Lines>257</Lines>
  <Paragraphs>70</Paragraphs>
  <ScaleCrop>false</ScaleCrop>
  <HeadingPairs>
    <vt:vector size="2" baseType="variant">
      <vt:variant>
        <vt:lpstr>Название</vt:lpstr>
      </vt:variant>
      <vt:variant>
        <vt:i4>1</vt:i4>
      </vt:variant>
    </vt:vector>
  </HeadingPairs>
  <TitlesOfParts>
    <vt:vector size="1" baseType="lpstr">
      <vt:lpstr>Д О Г О В О Р</vt:lpstr>
    </vt:vector>
  </TitlesOfParts>
  <Company>YIT</Company>
  <LinksUpToDate>false</LinksUpToDate>
  <CharactersWithSpaces>35267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dc:title>
  <dc:creator>ADol</dc:creator>
  <cp:lastModifiedBy>Казаченков Федор | AAG</cp:lastModifiedBy>
  <cp:revision>45</cp:revision>
  <cp:lastPrinted>2017-01-16T08:27:00Z</cp:lastPrinted>
  <dcterms:created xsi:type="dcterms:W3CDTF">2017-01-16T16:01:00Z</dcterms:created>
  <dcterms:modified xsi:type="dcterms:W3CDTF">2018-12-27T11:00:00Z</dcterms:modified>
</cp:coreProperties>
</file>